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18175" w14:textId="77777777" w:rsidR="005A788F" w:rsidRPr="005A788F" w:rsidRDefault="00B046B5" w:rsidP="005A788F">
      <w:pPr>
        <w:jc w:val="center"/>
        <w:rPr>
          <w:sz w:val="28"/>
          <w:szCs w:val="28"/>
        </w:rPr>
      </w:pPr>
      <w:r w:rsidRPr="005A788F">
        <w:rPr>
          <w:color w:val="FF0000"/>
          <w:sz w:val="28"/>
          <w:szCs w:val="28"/>
        </w:rPr>
        <w:t>ANSWERS:</w:t>
      </w:r>
      <w:r w:rsidR="000678B2" w:rsidRPr="005A788F">
        <w:rPr>
          <w:sz w:val="28"/>
          <w:szCs w:val="28"/>
        </w:rPr>
        <w:t xml:space="preserve"> </w:t>
      </w:r>
      <w:r w:rsidRPr="005A788F">
        <w:rPr>
          <w:sz w:val="28"/>
          <w:szCs w:val="28"/>
        </w:rPr>
        <w:t>Entropy change</w:t>
      </w:r>
    </w:p>
    <w:p w14:paraId="44B05F6A" w14:textId="3BB1E657" w:rsidR="005A788F" w:rsidRDefault="005A788F" w:rsidP="007862EF">
      <w:pPr>
        <w:rPr>
          <w:b/>
        </w:rPr>
      </w:pPr>
    </w:p>
    <w:tbl>
      <w:tblPr>
        <w:tblW w:w="15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20"/>
        <w:gridCol w:w="5384"/>
        <w:gridCol w:w="2693"/>
        <w:gridCol w:w="2835"/>
        <w:gridCol w:w="3569"/>
      </w:tblGrid>
      <w:tr w:rsidR="00CC757A" w:rsidRPr="00EB1FAF" w14:paraId="3B3F9EFC" w14:textId="77777777" w:rsidTr="00CC757A">
        <w:tc>
          <w:tcPr>
            <w:tcW w:w="820" w:type="dxa"/>
            <w:tcBorders>
              <w:bottom w:val="single" w:sz="4" w:space="0" w:color="auto"/>
            </w:tcBorders>
            <w:vAlign w:val="center"/>
          </w:tcPr>
          <w:p w14:paraId="04E4A4C9" w14:textId="4776A3EC" w:rsidR="00CC757A" w:rsidRPr="000678B2" w:rsidRDefault="00CC757A" w:rsidP="006B6C90">
            <w:pPr>
              <w:jc w:val="center"/>
              <w:rPr>
                <w:b/>
                <w:sz w:val="20"/>
                <w:szCs w:val="20"/>
              </w:rPr>
            </w:pPr>
            <w:r>
              <w:rPr>
                <w:b/>
                <w:sz w:val="20"/>
                <w:szCs w:val="20"/>
              </w:rPr>
              <w:t>201</w:t>
            </w:r>
            <w:r>
              <w:rPr>
                <w:b/>
                <w:sz w:val="20"/>
                <w:szCs w:val="20"/>
              </w:rPr>
              <w:t>9</w:t>
            </w:r>
          </w:p>
        </w:tc>
        <w:tc>
          <w:tcPr>
            <w:tcW w:w="5384" w:type="dxa"/>
            <w:tcBorders>
              <w:bottom w:val="single" w:sz="4" w:space="0" w:color="auto"/>
            </w:tcBorders>
            <w:vAlign w:val="center"/>
          </w:tcPr>
          <w:p w14:paraId="52925BDB" w14:textId="77777777" w:rsidR="00CC757A" w:rsidRPr="000678B2" w:rsidRDefault="00CC757A" w:rsidP="006B6C90">
            <w:pPr>
              <w:rPr>
                <w:b/>
                <w:sz w:val="20"/>
                <w:szCs w:val="20"/>
              </w:rPr>
            </w:pPr>
            <w:r w:rsidRPr="000678B2">
              <w:rPr>
                <w:b/>
                <w:sz w:val="20"/>
                <w:szCs w:val="20"/>
              </w:rPr>
              <w:t>Evidence</w:t>
            </w:r>
          </w:p>
        </w:tc>
        <w:tc>
          <w:tcPr>
            <w:tcW w:w="2693" w:type="dxa"/>
            <w:tcBorders>
              <w:bottom w:val="single" w:sz="4" w:space="0" w:color="auto"/>
            </w:tcBorders>
          </w:tcPr>
          <w:p w14:paraId="53DABA2C" w14:textId="77777777" w:rsidR="00CC757A" w:rsidRPr="000678B2" w:rsidRDefault="00CC757A" w:rsidP="006B6C90">
            <w:pPr>
              <w:jc w:val="center"/>
              <w:rPr>
                <w:b/>
                <w:sz w:val="20"/>
                <w:szCs w:val="20"/>
              </w:rPr>
            </w:pPr>
            <w:r>
              <w:rPr>
                <w:b/>
                <w:sz w:val="20"/>
                <w:szCs w:val="20"/>
              </w:rPr>
              <w:t>Achievement</w:t>
            </w:r>
          </w:p>
        </w:tc>
        <w:tc>
          <w:tcPr>
            <w:tcW w:w="2835" w:type="dxa"/>
            <w:tcBorders>
              <w:bottom w:val="single" w:sz="4" w:space="0" w:color="auto"/>
            </w:tcBorders>
          </w:tcPr>
          <w:p w14:paraId="09250D1E" w14:textId="77777777" w:rsidR="00CC757A" w:rsidRPr="000678B2" w:rsidRDefault="00CC757A" w:rsidP="006B6C90">
            <w:pPr>
              <w:jc w:val="center"/>
              <w:rPr>
                <w:b/>
                <w:sz w:val="20"/>
                <w:szCs w:val="20"/>
              </w:rPr>
            </w:pPr>
            <w:r>
              <w:rPr>
                <w:b/>
                <w:sz w:val="20"/>
                <w:szCs w:val="20"/>
              </w:rPr>
              <w:t>Merit</w:t>
            </w:r>
          </w:p>
        </w:tc>
        <w:tc>
          <w:tcPr>
            <w:tcW w:w="3569" w:type="dxa"/>
            <w:tcBorders>
              <w:bottom w:val="single" w:sz="4" w:space="0" w:color="auto"/>
            </w:tcBorders>
          </w:tcPr>
          <w:p w14:paraId="6D74F749" w14:textId="77777777" w:rsidR="00CC757A" w:rsidRPr="000678B2" w:rsidRDefault="00CC757A" w:rsidP="006B6C90">
            <w:pPr>
              <w:jc w:val="center"/>
              <w:rPr>
                <w:b/>
                <w:sz w:val="20"/>
                <w:szCs w:val="20"/>
              </w:rPr>
            </w:pPr>
            <w:r>
              <w:rPr>
                <w:b/>
                <w:sz w:val="20"/>
                <w:szCs w:val="20"/>
              </w:rPr>
              <w:t>Excellence</w:t>
            </w:r>
          </w:p>
        </w:tc>
      </w:tr>
      <w:tr w:rsidR="00CC757A" w:rsidRPr="00EB1FAF" w14:paraId="7C5345CE" w14:textId="77777777" w:rsidTr="00CC757A">
        <w:tc>
          <w:tcPr>
            <w:tcW w:w="820" w:type="dxa"/>
            <w:tcBorders>
              <w:bottom w:val="single" w:sz="4" w:space="0" w:color="auto"/>
            </w:tcBorders>
            <w:vAlign w:val="center"/>
          </w:tcPr>
          <w:p w14:paraId="12C2FFF1" w14:textId="6C0AC417" w:rsidR="00CC757A" w:rsidRPr="000678B2" w:rsidRDefault="00CC757A" w:rsidP="006B6C90">
            <w:pPr>
              <w:jc w:val="center"/>
              <w:rPr>
                <w:b/>
                <w:sz w:val="20"/>
                <w:szCs w:val="20"/>
              </w:rPr>
            </w:pPr>
          </w:p>
        </w:tc>
        <w:tc>
          <w:tcPr>
            <w:tcW w:w="5384" w:type="dxa"/>
            <w:tcBorders>
              <w:bottom w:val="single" w:sz="4" w:space="0" w:color="auto"/>
            </w:tcBorders>
            <w:vAlign w:val="center"/>
          </w:tcPr>
          <w:p w14:paraId="515BE566" w14:textId="6D63ED85" w:rsid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The reaction has 9 moles of gaseous reactants and 10 moles of gaseous</w:t>
            </w:r>
            <w:r>
              <w:rPr>
                <w:rFonts w:ascii="TimesNewRomanPSMT" w:hAnsi="TimesNewRomanPSMT" w:cs="TimesNewRomanPSMT"/>
                <w:sz w:val="20"/>
                <w:szCs w:val="20"/>
              </w:rPr>
              <w:t xml:space="preserve"> </w:t>
            </w:r>
            <w:r>
              <w:rPr>
                <w:rFonts w:ascii="TimesNewRomanPSMT" w:hAnsi="TimesNewRomanPSMT" w:cs="TimesNewRomanPSMT"/>
                <w:sz w:val="20"/>
                <w:szCs w:val="20"/>
              </w:rPr>
              <w:t>products. Increasing numbers of gaseous particles increases disorder, so the</w:t>
            </w:r>
            <w:r>
              <w:rPr>
                <w:rFonts w:ascii="TimesNewRomanPSMT" w:hAnsi="TimesNewRomanPSMT" w:cs="TimesNewRomanPSMT"/>
                <w:sz w:val="20"/>
                <w:szCs w:val="20"/>
              </w:rPr>
              <w:t xml:space="preserve"> </w:t>
            </w:r>
            <w:r>
              <w:rPr>
                <w:rFonts w:ascii="TimesNewRomanPSMT" w:hAnsi="TimesNewRomanPSMT" w:cs="TimesNewRomanPSMT"/>
                <w:sz w:val="20"/>
                <w:szCs w:val="20"/>
              </w:rPr>
              <w:t>entropy of the system increases.</w:t>
            </w:r>
          </w:p>
          <w:p w14:paraId="4D7C626E" w14:textId="77777777" w:rsid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Since the process is exothermic, heat energy is released into the</w:t>
            </w:r>
          </w:p>
          <w:p w14:paraId="1899BB77" w14:textId="51D9F91A" w:rsid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surroundings increasing the disorder, so the entropy of the surroundings</w:t>
            </w:r>
            <w:r>
              <w:rPr>
                <w:rFonts w:ascii="TimesNewRomanPSMT" w:hAnsi="TimesNewRomanPSMT" w:cs="TimesNewRomanPSMT"/>
                <w:sz w:val="20"/>
                <w:szCs w:val="20"/>
              </w:rPr>
              <w:t xml:space="preserve"> </w:t>
            </w:r>
            <w:r>
              <w:rPr>
                <w:rFonts w:ascii="TimesNewRomanPSMT" w:hAnsi="TimesNewRomanPSMT" w:cs="TimesNewRomanPSMT"/>
                <w:sz w:val="20"/>
                <w:szCs w:val="20"/>
              </w:rPr>
              <w:t>increases.</w:t>
            </w:r>
          </w:p>
          <w:p w14:paraId="2FA845A3" w14:textId="66DF2AE7" w:rsidR="00CC757A" w:rsidRP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Therefore, the total entropy increases due to an increase in both the entropy</w:t>
            </w:r>
            <w:r>
              <w:rPr>
                <w:rFonts w:ascii="TimesNewRomanPSMT" w:hAnsi="TimesNewRomanPSMT" w:cs="TimesNewRomanPSMT"/>
                <w:sz w:val="20"/>
                <w:szCs w:val="20"/>
              </w:rPr>
              <w:t xml:space="preserve"> </w:t>
            </w:r>
            <w:r>
              <w:rPr>
                <w:rFonts w:ascii="TimesNewRomanPSMT" w:hAnsi="TimesNewRomanPSMT" w:cs="TimesNewRomanPSMT"/>
                <w:sz w:val="20"/>
                <w:szCs w:val="20"/>
              </w:rPr>
              <w:t>of the system and the surroundings, so the reaction is spontaneous.</w:t>
            </w:r>
          </w:p>
        </w:tc>
        <w:tc>
          <w:tcPr>
            <w:tcW w:w="2693" w:type="dxa"/>
            <w:tcBorders>
              <w:bottom w:val="single" w:sz="4" w:space="0" w:color="auto"/>
            </w:tcBorders>
          </w:tcPr>
          <w:p w14:paraId="2BC61337" w14:textId="77777777" w:rsid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Recognises increasing</w:t>
            </w:r>
          </w:p>
          <w:p w14:paraId="68DBEC29" w14:textId="77777777" w:rsid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disorder / more particles.</w:t>
            </w:r>
          </w:p>
          <w:p w14:paraId="57FFD029" w14:textId="77777777" w:rsid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OR</w:t>
            </w:r>
          </w:p>
          <w:p w14:paraId="0BE1AAFC" w14:textId="77777777" w:rsid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Reaction is exothermic so</w:t>
            </w:r>
          </w:p>
          <w:p w14:paraId="65843B34" w14:textId="6B694336" w:rsidR="00CC757A" w:rsidRDefault="00CC757A" w:rsidP="00CC757A">
            <w:pPr>
              <w:rPr>
                <w:rFonts w:ascii="TimesNewRomanPSMT" w:hAnsi="TimesNewRomanPSMT" w:cs="TimesNewRomanPSMT"/>
                <w:sz w:val="20"/>
                <w:szCs w:val="20"/>
                <w:lang w:val="en-US"/>
              </w:rPr>
            </w:pPr>
            <w:r>
              <w:rPr>
                <w:rFonts w:ascii="TimesNewRomanPSMT" w:hAnsi="TimesNewRomanPSMT" w:cs="TimesNewRomanPSMT"/>
                <w:sz w:val="20"/>
                <w:szCs w:val="20"/>
              </w:rPr>
              <w:t>heat is released.</w:t>
            </w:r>
          </w:p>
        </w:tc>
        <w:tc>
          <w:tcPr>
            <w:tcW w:w="2835" w:type="dxa"/>
            <w:tcBorders>
              <w:bottom w:val="single" w:sz="4" w:space="0" w:color="auto"/>
            </w:tcBorders>
          </w:tcPr>
          <w:p w14:paraId="5F4E02D8" w14:textId="77777777" w:rsid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Entropy changes of the system </w:t>
            </w:r>
          </w:p>
          <w:p w14:paraId="7FD43D92" w14:textId="722A6412" w:rsid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OR</w:t>
            </w:r>
          </w:p>
          <w:p w14:paraId="0C4B1842" w14:textId="77777777" w:rsid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surroundings </w:t>
            </w:r>
            <w:proofErr w:type="gramStart"/>
            <w:r>
              <w:rPr>
                <w:rFonts w:ascii="TimesNewRomanPSMT" w:hAnsi="TimesNewRomanPSMT" w:cs="TimesNewRomanPSMT"/>
                <w:sz w:val="20"/>
                <w:szCs w:val="20"/>
              </w:rPr>
              <w:t>is</w:t>
            </w:r>
            <w:proofErr w:type="gramEnd"/>
            <w:r>
              <w:rPr>
                <w:rFonts w:ascii="TimesNewRomanPSMT" w:hAnsi="TimesNewRomanPSMT" w:cs="TimesNewRomanPSMT"/>
                <w:sz w:val="20"/>
                <w:szCs w:val="20"/>
              </w:rPr>
              <w:t xml:space="preserve"> explained.</w:t>
            </w:r>
          </w:p>
          <w:p w14:paraId="37EE4629" w14:textId="77777777" w:rsid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OR</w:t>
            </w:r>
          </w:p>
          <w:p w14:paraId="4B0676D9" w14:textId="77777777" w:rsid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Partial explanation for both with</w:t>
            </w:r>
          </w:p>
          <w:p w14:paraId="1CE0348D" w14:textId="520A4882" w:rsidR="00CC757A" w:rsidRDefault="00CC757A" w:rsidP="00CC757A">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rPr>
              <w:t>some linking of ideas.</w:t>
            </w:r>
          </w:p>
        </w:tc>
        <w:tc>
          <w:tcPr>
            <w:tcW w:w="3569" w:type="dxa"/>
            <w:tcBorders>
              <w:bottom w:val="single" w:sz="4" w:space="0" w:color="auto"/>
            </w:tcBorders>
          </w:tcPr>
          <w:p w14:paraId="604CC5F6" w14:textId="1B60883D" w:rsidR="00CC757A" w:rsidRP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Entropy changes of the</w:t>
            </w:r>
            <w:r>
              <w:rPr>
                <w:rFonts w:ascii="TimesNewRomanPSMT" w:hAnsi="TimesNewRomanPSMT" w:cs="TimesNewRomanPSMT"/>
                <w:sz w:val="20"/>
                <w:szCs w:val="20"/>
              </w:rPr>
              <w:t xml:space="preserve"> </w:t>
            </w:r>
            <w:r>
              <w:rPr>
                <w:rFonts w:ascii="TimesNewRomanPSMT" w:hAnsi="TimesNewRomanPSMT" w:cs="TimesNewRomanPSMT"/>
                <w:sz w:val="20"/>
                <w:szCs w:val="20"/>
              </w:rPr>
              <w:t>system (reference to</w:t>
            </w:r>
            <w:r>
              <w:rPr>
                <w:rFonts w:ascii="TimesNewRomanPSMT" w:hAnsi="TimesNewRomanPSMT" w:cs="TimesNewRomanPSMT"/>
                <w:sz w:val="20"/>
                <w:szCs w:val="20"/>
              </w:rPr>
              <w:t xml:space="preserve"> </w:t>
            </w:r>
            <w:r>
              <w:rPr>
                <w:rFonts w:ascii="TimesNewRomanPSMT" w:hAnsi="TimesNewRomanPSMT" w:cs="TimesNewRomanPSMT"/>
                <w:sz w:val="20"/>
                <w:szCs w:val="20"/>
              </w:rPr>
              <w:t>states) and surroundings</w:t>
            </w: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explained</w:t>
            </w:r>
            <w:proofErr w:type="gramEnd"/>
            <w:r>
              <w:rPr>
                <w:rFonts w:ascii="TimesNewRomanPSMT" w:hAnsi="TimesNewRomanPSMT" w:cs="TimesNewRomanPSMT"/>
                <w:sz w:val="20"/>
                <w:szCs w:val="20"/>
              </w:rPr>
              <w:t xml:space="preserve"> and overall</w:t>
            </w:r>
            <w:r>
              <w:rPr>
                <w:rFonts w:ascii="TimesNewRomanPSMT" w:hAnsi="TimesNewRomanPSMT" w:cs="TimesNewRomanPSMT"/>
                <w:sz w:val="20"/>
                <w:szCs w:val="20"/>
              </w:rPr>
              <w:t xml:space="preserve"> </w:t>
            </w:r>
            <w:r>
              <w:rPr>
                <w:rFonts w:ascii="TimesNewRomanPSMT" w:hAnsi="TimesNewRomanPSMT" w:cs="TimesNewRomanPSMT"/>
                <w:sz w:val="20"/>
                <w:szCs w:val="20"/>
              </w:rPr>
              <w:t>entropy change used to</w:t>
            </w:r>
            <w:r>
              <w:rPr>
                <w:rFonts w:ascii="TimesNewRomanPSMT" w:hAnsi="TimesNewRomanPSMT" w:cs="TimesNewRomanPSMT"/>
                <w:sz w:val="20"/>
                <w:szCs w:val="20"/>
              </w:rPr>
              <w:t xml:space="preserve"> </w:t>
            </w:r>
            <w:r>
              <w:rPr>
                <w:rFonts w:ascii="TimesNewRomanPSMT" w:hAnsi="TimesNewRomanPSMT" w:cs="TimesNewRomanPSMT"/>
                <w:sz w:val="20"/>
                <w:szCs w:val="20"/>
              </w:rPr>
              <w:t>justify the spontaneous</w:t>
            </w:r>
            <w:r>
              <w:rPr>
                <w:rFonts w:ascii="TimesNewRomanPSMT" w:hAnsi="TimesNewRomanPSMT" w:cs="TimesNewRomanPSMT"/>
                <w:sz w:val="20"/>
                <w:szCs w:val="20"/>
              </w:rPr>
              <w:t xml:space="preserve"> </w:t>
            </w:r>
            <w:r>
              <w:rPr>
                <w:rFonts w:ascii="TimesNewRomanPSMT" w:hAnsi="TimesNewRomanPSMT" w:cs="TimesNewRomanPSMT"/>
                <w:sz w:val="20"/>
                <w:szCs w:val="20"/>
              </w:rPr>
              <w:t>reaction.</w:t>
            </w:r>
          </w:p>
        </w:tc>
      </w:tr>
    </w:tbl>
    <w:p w14:paraId="32DE5A84" w14:textId="3954A7E4" w:rsidR="00CC757A" w:rsidRDefault="00CC757A" w:rsidP="007862EF">
      <w:pPr>
        <w:rPr>
          <w:b/>
        </w:rPr>
      </w:pPr>
    </w:p>
    <w:tbl>
      <w:tblPr>
        <w:tblW w:w="15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20"/>
        <w:gridCol w:w="5242"/>
        <w:gridCol w:w="3685"/>
        <w:gridCol w:w="2694"/>
        <w:gridCol w:w="2860"/>
      </w:tblGrid>
      <w:tr w:rsidR="00CC757A" w:rsidRPr="00EB1FAF" w14:paraId="7A1C2C08" w14:textId="77777777" w:rsidTr="00CC757A">
        <w:tc>
          <w:tcPr>
            <w:tcW w:w="820" w:type="dxa"/>
            <w:tcBorders>
              <w:bottom w:val="single" w:sz="4" w:space="0" w:color="auto"/>
            </w:tcBorders>
            <w:vAlign w:val="center"/>
          </w:tcPr>
          <w:p w14:paraId="13191356" w14:textId="557706F4" w:rsidR="00CC757A" w:rsidRPr="000678B2" w:rsidRDefault="00CC757A" w:rsidP="006B6C90">
            <w:pPr>
              <w:jc w:val="center"/>
              <w:rPr>
                <w:b/>
                <w:sz w:val="20"/>
                <w:szCs w:val="20"/>
              </w:rPr>
            </w:pPr>
            <w:r>
              <w:rPr>
                <w:b/>
                <w:sz w:val="20"/>
                <w:szCs w:val="20"/>
              </w:rPr>
              <w:t>201</w:t>
            </w:r>
            <w:r>
              <w:rPr>
                <w:b/>
                <w:sz w:val="20"/>
                <w:szCs w:val="20"/>
              </w:rPr>
              <w:t>8</w:t>
            </w:r>
          </w:p>
        </w:tc>
        <w:tc>
          <w:tcPr>
            <w:tcW w:w="5242" w:type="dxa"/>
            <w:tcBorders>
              <w:bottom w:val="single" w:sz="4" w:space="0" w:color="auto"/>
            </w:tcBorders>
            <w:vAlign w:val="center"/>
          </w:tcPr>
          <w:p w14:paraId="44079073" w14:textId="77777777" w:rsidR="00CC757A" w:rsidRPr="000678B2" w:rsidRDefault="00CC757A" w:rsidP="006B6C90">
            <w:pPr>
              <w:rPr>
                <w:b/>
                <w:sz w:val="20"/>
                <w:szCs w:val="20"/>
              </w:rPr>
            </w:pPr>
            <w:r w:rsidRPr="000678B2">
              <w:rPr>
                <w:b/>
                <w:sz w:val="20"/>
                <w:szCs w:val="20"/>
              </w:rPr>
              <w:t>Evidence</w:t>
            </w:r>
          </w:p>
        </w:tc>
        <w:tc>
          <w:tcPr>
            <w:tcW w:w="3685" w:type="dxa"/>
            <w:tcBorders>
              <w:bottom w:val="single" w:sz="4" w:space="0" w:color="auto"/>
            </w:tcBorders>
          </w:tcPr>
          <w:p w14:paraId="713D6D2E" w14:textId="77777777" w:rsidR="00CC757A" w:rsidRPr="000678B2" w:rsidRDefault="00CC757A" w:rsidP="006B6C90">
            <w:pPr>
              <w:jc w:val="center"/>
              <w:rPr>
                <w:b/>
                <w:sz w:val="20"/>
                <w:szCs w:val="20"/>
              </w:rPr>
            </w:pPr>
            <w:r>
              <w:rPr>
                <w:b/>
                <w:sz w:val="20"/>
                <w:szCs w:val="20"/>
              </w:rPr>
              <w:t>Achievement</w:t>
            </w:r>
          </w:p>
        </w:tc>
        <w:tc>
          <w:tcPr>
            <w:tcW w:w="2694" w:type="dxa"/>
            <w:tcBorders>
              <w:bottom w:val="single" w:sz="4" w:space="0" w:color="auto"/>
            </w:tcBorders>
          </w:tcPr>
          <w:p w14:paraId="5C928302" w14:textId="77777777" w:rsidR="00CC757A" w:rsidRPr="000678B2" w:rsidRDefault="00CC757A" w:rsidP="006B6C90">
            <w:pPr>
              <w:jc w:val="center"/>
              <w:rPr>
                <w:b/>
                <w:sz w:val="20"/>
                <w:szCs w:val="20"/>
              </w:rPr>
            </w:pPr>
            <w:r>
              <w:rPr>
                <w:b/>
                <w:sz w:val="20"/>
                <w:szCs w:val="20"/>
              </w:rPr>
              <w:t>Merit</w:t>
            </w:r>
          </w:p>
        </w:tc>
        <w:tc>
          <w:tcPr>
            <w:tcW w:w="2860" w:type="dxa"/>
            <w:tcBorders>
              <w:bottom w:val="single" w:sz="4" w:space="0" w:color="auto"/>
            </w:tcBorders>
          </w:tcPr>
          <w:p w14:paraId="7BB8C2F5" w14:textId="77777777" w:rsidR="00CC757A" w:rsidRPr="000678B2" w:rsidRDefault="00CC757A" w:rsidP="006B6C90">
            <w:pPr>
              <w:jc w:val="center"/>
              <w:rPr>
                <w:b/>
                <w:sz w:val="20"/>
                <w:szCs w:val="20"/>
              </w:rPr>
            </w:pPr>
            <w:r>
              <w:rPr>
                <w:b/>
                <w:sz w:val="20"/>
                <w:szCs w:val="20"/>
              </w:rPr>
              <w:t>Excellence</w:t>
            </w:r>
          </w:p>
        </w:tc>
      </w:tr>
      <w:tr w:rsidR="00CC757A" w:rsidRPr="00EB1FAF" w14:paraId="2C45B947" w14:textId="77777777" w:rsidTr="00CC757A">
        <w:tc>
          <w:tcPr>
            <w:tcW w:w="820" w:type="dxa"/>
            <w:tcBorders>
              <w:bottom w:val="single" w:sz="4" w:space="0" w:color="auto"/>
            </w:tcBorders>
            <w:vAlign w:val="center"/>
          </w:tcPr>
          <w:p w14:paraId="25D23900" w14:textId="55929EC7" w:rsidR="00CC757A" w:rsidRPr="000678B2" w:rsidRDefault="00CC757A" w:rsidP="006B6C90">
            <w:pPr>
              <w:jc w:val="center"/>
              <w:rPr>
                <w:b/>
                <w:sz w:val="20"/>
                <w:szCs w:val="20"/>
              </w:rPr>
            </w:pPr>
          </w:p>
        </w:tc>
        <w:tc>
          <w:tcPr>
            <w:tcW w:w="5242" w:type="dxa"/>
            <w:tcBorders>
              <w:bottom w:val="single" w:sz="4" w:space="0" w:color="auto"/>
            </w:tcBorders>
            <w:vAlign w:val="center"/>
          </w:tcPr>
          <w:p w14:paraId="5A50538E" w14:textId="484F3D3F" w:rsid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When ammonium chloride dissolves in water, the entropy of the system</w:t>
            </w:r>
            <w:r>
              <w:rPr>
                <w:rFonts w:ascii="TimesNewRomanPSMT" w:hAnsi="TimesNewRomanPSMT" w:cs="TimesNewRomanPSMT"/>
                <w:sz w:val="20"/>
                <w:szCs w:val="20"/>
              </w:rPr>
              <w:t xml:space="preserve"> i</w:t>
            </w:r>
            <w:r>
              <w:rPr>
                <w:rFonts w:ascii="TimesNewRomanPSMT" w:hAnsi="TimesNewRomanPSMT" w:cs="TimesNewRomanPSMT"/>
                <w:sz w:val="20"/>
                <w:szCs w:val="20"/>
              </w:rPr>
              <w:t>ncreases. This is because there are more moles of particles formed / the</w:t>
            </w:r>
            <w:r>
              <w:rPr>
                <w:rFonts w:ascii="TimesNewRomanPSMT" w:hAnsi="TimesNewRomanPSMT" w:cs="TimesNewRomanPSMT"/>
                <w:sz w:val="20"/>
                <w:szCs w:val="20"/>
              </w:rPr>
              <w:t xml:space="preserve"> i</w:t>
            </w:r>
            <w:r>
              <w:rPr>
                <w:rFonts w:ascii="TimesNewRomanPSMT" w:hAnsi="TimesNewRomanPSMT" w:cs="TimesNewRomanPSMT"/>
                <w:sz w:val="20"/>
                <w:szCs w:val="20"/>
              </w:rPr>
              <w:t>ons / particles in the solution are more disordered than the solid / greater</w:t>
            </w:r>
            <w:r>
              <w:rPr>
                <w:rFonts w:ascii="TimesNewRomanPSMT" w:hAnsi="TimesNewRomanPSMT" w:cs="TimesNewRomanPSMT"/>
                <w:sz w:val="20"/>
                <w:szCs w:val="20"/>
              </w:rPr>
              <w:t xml:space="preserve"> </w:t>
            </w:r>
            <w:r>
              <w:rPr>
                <w:rFonts w:ascii="TimesNewRomanPSMT" w:hAnsi="TimesNewRomanPSMT" w:cs="TimesNewRomanPSMT"/>
                <w:sz w:val="20"/>
                <w:szCs w:val="20"/>
              </w:rPr>
              <w:t>random movement of products particles / a greater dispersal of matter and</w:t>
            </w:r>
            <w:r>
              <w:rPr>
                <w:rFonts w:ascii="TimesNewRomanPSMT" w:hAnsi="TimesNewRomanPSMT" w:cs="TimesNewRomanPSMT"/>
                <w:sz w:val="20"/>
                <w:szCs w:val="20"/>
              </w:rPr>
              <w:t xml:space="preserve"> </w:t>
            </w:r>
            <w:r>
              <w:rPr>
                <w:rFonts w:ascii="TimesNewRomanPSMT" w:hAnsi="TimesNewRomanPSMT" w:cs="TimesNewRomanPSMT"/>
                <w:sz w:val="20"/>
                <w:szCs w:val="20"/>
              </w:rPr>
              <w:t>energy.</w:t>
            </w:r>
          </w:p>
          <w:p w14:paraId="2DA226D6" w14:textId="63089965" w:rsid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Since the process is endothermic, the entropy of the surroundings decreases</w:t>
            </w:r>
            <w:r>
              <w:rPr>
                <w:rFonts w:ascii="TimesNewRomanPSMT" w:hAnsi="TimesNewRomanPSMT" w:cs="TimesNewRomanPSMT"/>
                <w:sz w:val="20"/>
                <w:szCs w:val="20"/>
              </w:rPr>
              <w:t xml:space="preserve"> </w:t>
            </w:r>
            <w:r>
              <w:rPr>
                <w:rFonts w:ascii="TimesNewRomanPSMT" w:hAnsi="TimesNewRomanPSMT" w:cs="TimesNewRomanPSMT"/>
                <w:sz w:val="20"/>
                <w:szCs w:val="20"/>
              </w:rPr>
              <w:t>because heat energy has been transferred from the surroundings so there is</w:t>
            </w:r>
            <w:r>
              <w:rPr>
                <w:rFonts w:ascii="TimesNewRomanPSMT" w:hAnsi="TimesNewRomanPSMT" w:cs="TimesNewRomanPSMT"/>
                <w:sz w:val="20"/>
                <w:szCs w:val="20"/>
              </w:rPr>
              <w:t xml:space="preserve"> d</w:t>
            </w:r>
            <w:r>
              <w:rPr>
                <w:rFonts w:ascii="TimesNewRomanPSMT" w:hAnsi="TimesNewRomanPSMT" w:cs="TimesNewRomanPSMT"/>
                <w:sz w:val="20"/>
                <w:szCs w:val="20"/>
              </w:rPr>
              <w:t>ecreased random motion of the / decrease in the dispersal of matter and</w:t>
            </w:r>
            <w:r>
              <w:rPr>
                <w:rFonts w:ascii="TimesNewRomanPSMT" w:hAnsi="TimesNewRomanPSMT" w:cs="TimesNewRomanPSMT"/>
                <w:sz w:val="20"/>
                <w:szCs w:val="20"/>
              </w:rPr>
              <w:t xml:space="preserve"> </w:t>
            </w:r>
            <w:r>
              <w:rPr>
                <w:rFonts w:ascii="TimesNewRomanPSMT" w:hAnsi="TimesNewRomanPSMT" w:cs="TimesNewRomanPSMT"/>
                <w:sz w:val="20"/>
                <w:szCs w:val="20"/>
              </w:rPr>
              <w:t>energy.</w:t>
            </w:r>
          </w:p>
          <w:p w14:paraId="42D8AF4C" w14:textId="67E46DC2" w:rsidR="00CC757A" w:rsidRP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However, since the NH</w:t>
            </w:r>
            <w:r>
              <w:rPr>
                <w:rFonts w:ascii="TimesNewRomanPSMT" w:hAnsi="TimesNewRomanPSMT" w:cs="TimesNewRomanPSMT"/>
                <w:sz w:val="13"/>
                <w:szCs w:val="13"/>
              </w:rPr>
              <w:t>4</w:t>
            </w:r>
            <w:r>
              <w:rPr>
                <w:rFonts w:ascii="TimesNewRomanPSMT" w:hAnsi="TimesNewRomanPSMT" w:cs="TimesNewRomanPSMT"/>
                <w:sz w:val="20"/>
                <w:szCs w:val="20"/>
              </w:rPr>
              <w:t>Cl readily dissolves in water / process occurs</w:t>
            </w:r>
            <w:r>
              <w:rPr>
                <w:rFonts w:ascii="TimesNewRomanPSMT" w:hAnsi="TimesNewRomanPSMT" w:cs="TimesNewRomanPSMT"/>
                <w:sz w:val="20"/>
                <w:szCs w:val="20"/>
              </w:rPr>
              <w:t xml:space="preserve"> </w:t>
            </w:r>
            <w:r>
              <w:rPr>
                <w:rFonts w:ascii="TimesNewRomanPSMT" w:hAnsi="TimesNewRomanPSMT" w:cs="TimesNewRomanPSMT"/>
                <w:sz w:val="20"/>
                <w:szCs w:val="20"/>
              </w:rPr>
              <w:t>spontaneously, the total entropy change is positive / total entropy increases/</w:t>
            </w:r>
            <w:r>
              <w:rPr>
                <w:rFonts w:ascii="TimesNewRomanPSMT" w:hAnsi="TimesNewRomanPSMT" w:cs="TimesNewRomanPSMT"/>
                <w:sz w:val="20"/>
                <w:szCs w:val="20"/>
              </w:rPr>
              <w:t xml:space="preserve"> </w:t>
            </w:r>
            <w:r>
              <w:rPr>
                <w:rFonts w:ascii="TimesNewRomanPSMT" w:hAnsi="TimesNewRomanPSMT" w:cs="TimesNewRomanPSMT"/>
                <w:sz w:val="20"/>
                <w:szCs w:val="20"/>
              </w:rPr>
              <w:t>increase in entropy of system outweighs decrease of entropy in the</w:t>
            </w:r>
            <w:r>
              <w:rPr>
                <w:rFonts w:ascii="TimesNewRomanPSMT" w:hAnsi="TimesNewRomanPSMT" w:cs="TimesNewRomanPSMT"/>
                <w:sz w:val="20"/>
                <w:szCs w:val="20"/>
              </w:rPr>
              <w:t xml:space="preserve"> </w:t>
            </w:r>
            <w:r>
              <w:rPr>
                <w:rFonts w:ascii="TimesNewRomanPSMT" w:hAnsi="TimesNewRomanPSMT" w:cs="TimesNewRomanPSMT"/>
                <w:sz w:val="20"/>
                <w:szCs w:val="20"/>
              </w:rPr>
              <w:t>surroundings.</w:t>
            </w:r>
          </w:p>
        </w:tc>
        <w:tc>
          <w:tcPr>
            <w:tcW w:w="3685" w:type="dxa"/>
            <w:tcBorders>
              <w:bottom w:val="single" w:sz="4" w:space="0" w:color="auto"/>
            </w:tcBorders>
          </w:tcPr>
          <w:p w14:paraId="41882B0C" w14:textId="1E5622E1" w:rsid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Identifies change in entropy for</w:t>
            </w:r>
            <w:r>
              <w:rPr>
                <w:rFonts w:ascii="TimesNewRomanPSMT" w:hAnsi="TimesNewRomanPSMT" w:cs="TimesNewRomanPSMT"/>
                <w:sz w:val="20"/>
                <w:szCs w:val="20"/>
              </w:rPr>
              <w:t xml:space="preserve"> </w:t>
            </w:r>
            <w:r>
              <w:rPr>
                <w:rFonts w:ascii="TimesNewRomanPSMT" w:hAnsi="TimesNewRomanPSMT" w:cs="TimesNewRomanPSMT"/>
                <w:sz w:val="20"/>
                <w:szCs w:val="20"/>
              </w:rPr>
              <w:t>BOTH the system and the</w:t>
            </w:r>
            <w:r>
              <w:rPr>
                <w:rFonts w:ascii="TimesNewRomanPSMT" w:hAnsi="TimesNewRomanPSMT" w:cs="TimesNewRomanPSMT"/>
                <w:sz w:val="20"/>
                <w:szCs w:val="20"/>
              </w:rPr>
              <w:t xml:space="preserve"> </w:t>
            </w:r>
            <w:r>
              <w:rPr>
                <w:rFonts w:ascii="TimesNewRomanPSMT" w:hAnsi="TimesNewRomanPSMT" w:cs="TimesNewRomanPSMT"/>
                <w:sz w:val="20"/>
                <w:szCs w:val="20"/>
              </w:rPr>
              <w:t>surroundings.</w:t>
            </w:r>
          </w:p>
          <w:p w14:paraId="6984C656" w14:textId="77777777" w:rsidR="00CC757A" w:rsidRDefault="00CC757A" w:rsidP="00CC757A">
            <w:pPr>
              <w:autoSpaceDE w:val="0"/>
              <w:autoSpaceDN w:val="0"/>
              <w:adjustRightInd w:val="0"/>
              <w:rPr>
                <w:rFonts w:ascii="TimesNewRomanPSMT" w:hAnsi="TimesNewRomanPSMT" w:cs="TimesNewRomanPSMT"/>
                <w:sz w:val="20"/>
                <w:szCs w:val="20"/>
              </w:rPr>
            </w:pPr>
          </w:p>
          <w:p w14:paraId="0DC9CBCE" w14:textId="49157759" w:rsidR="00CC757A" w:rsidRP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Recognises entropy is a measure of</w:t>
            </w:r>
            <w:r>
              <w:rPr>
                <w:rFonts w:ascii="TimesNewRomanPSMT" w:hAnsi="TimesNewRomanPSMT" w:cs="TimesNewRomanPSMT"/>
                <w:sz w:val="20"/>
                <w:szCs w:val="20"/>
              </w:rPr>
              <w:t xml:space="preserve"> </w:t>
            </w:r>
            <w:r>
              <w:rPr>
                <w:rFonts w:ascii="TimesNewRomanPSMT" w:hAnsi="TimesNewRomanPSMT" w:cs="TimesNewRomanPSMT"/>
                <w:sz w:val="20"/>
                <w:szCs w:val="20"/>
              </w:rPr>
              <w:t>the random motion of particles /</w:t>
            </w:r>
            <w:r>
              <w:rPr>
                <w:rFonts w:ascii="TimesNewRomanPSMT" w:hAnsi="TimesNewRomanPSMT" w:cs="TimesNewRomanPSMT"/>
                <w:sz w:val="20"/>
                <w:szCs w:val="20"/>
              </w:rPr>
              <w:t xml:space="preserve"> </w:t>
            </w:r>
            <w:r>
              <w:rPr>
                <w:rFonts w:ascii="TimesNewRomanPSMT" w:hAnsi="TimesNewRomanPSMT" w:cs="TimesNewRomanPSMT"/>
                <w:sz w:val="20"/>
                <w:szCs w:val="20"/>
              </w:rPr>
              <w:t>dispersal of matter and energy /</w:t>
            </w:r>
            <w:r>
              <w:rPr>
                <w:rFonts w:ascii="TimesNewRomanPSMT" w:hAnsi="TimesNewRomanPSMT" w:cs="TimesNewRomanPSMT"/>
                <w:sz w:val="20"/>
                <w:szCs w:val="20"/>
              </w:rPr>
              <w:t xml:space="preserve"> </w:t>
            </w:r>
            <w:r>
              <w:rPr>
                <w:rFonts w:ascii="TimesNewRomanPSMT" w:hAnsi="TimesNewRomanPSMT" w:cs="TimesNewRomanPSMT"/>
                <w:sz w:val="20"/>
                <w:szCs w:val="20"/>
              </w:rPr>
              <w:t>measure of disorder.</w:t>
            </w:r>
          </w:p>
        </w:tc>
        <w:tc>
          <w:tcPr>
            <w:tcW w:w="2694" w:type="dxa"/>
            <w:tcBorders>
              <w:bottom w:val="single" w:sz="4" w:space="0" w:color="auto"/>
            </w:tcBorders>
          </w:tcPr>
          <w:p w14:paraId="41B3B808" w14:textId="5D7A257A" w:rsid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Explains entropy</w:t>
            </w:r>
            <w:r>
              <w:rPr>
                <w:rFonts w:ascii="TimesNewRomanPSMT" w:hAnsi="TimesNewRomanPSMT" w:cs="TimesNewRomanPSMT"/>
                <w:sz w:val="20"/>
                <w:szCs w:val="20"/>
              </w:rPr>
              <w:t xml:space="preserve"> </w:t>
            </w:r>
            <w:r>
              <w:rPr>
                <w:rFonts w:ascii="TimesNewRomanPSMT" w:hAnsi="TimesNewRomanPSMT" w:cs="TimesNewRomanPSMT"/>
                <w:sz w:val="20"/>
                <w:szCs w:val="20"/>
              </w:rPr>
              <w:t>change for the system.</w:t>
            </w:r>
          </w:p>
          <w:p w14:paraId="26A7E2A6" w14:textId="77777777" w:rsid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OR</w:t>
            </w:r>
          </w:p>
          <w:p w14:paraId="119C6578" w14:textId="6C60B546" w:rsidR="00CC757A" w:rsidRP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Explains entropy</w:t>
            </w:r>
            <w:r>
              <w:rPr>
                <w:rFonts w:ascii="TimesNewRomanPSMT" w:hAnsi="TimesNewRomanPSMT" w:cs="TimesNewRomanPSMT"/>
                <w:sz w:val="20"/>
                <w:szCs w:val="20"/>
              </w:rPr>
              <w:t xml:space="preserve"> </w:t>
            </w:r>
            <w:r>
              <w:rPr>
                <w:rFonts w:ascii="TimesNewRomanPSMT" w:hAnsi="TimesNewRomanPSMT" w:cs="TimesNewRomanPSMT"/>
                <w:sz w:val="20"/>
                <w:szCs w:val="20"/>
              </w:rPr>
              <w:t>change for the</w:t>
            </w:r>
            <w:r>
              <w:rPr>
                <w:rFonts w:ascii="TimesNewRomanPSMT" w:hAnsi="TimesNewRomanPSMT" w:cs="TimesNewRomanPSMT"/>
                <w:sz w:val="20"/>
                <w:szCs w:val="20"/>
              </w:rPr>
              <w:t xml:space="preserve"> </w:t>
            </w:r>
            <w:r>
              <w:rPr>
                <w:rFonts w:ascii="TimesNewRomanPSMT" w:hAnsi="TimesNewRomanPSMT" w:cs="TimesNewRomanPSMT"/>
                <w:sz w:val="20"/>
                <w:szCs w:val="20"/>
              </w:rPr>
              <w:t>surroundings.</w:t>
            </w:r>
          </w:p>
        </w:tc>
        <w:tc>
          <w:tcPr>
            <w:tcW w:w="2860" w:type="dxa"/>
            <w:tcBorders>
              <w:bottom w:val="single" w:sz="4" w:space="0" w:color="auto"/>
            </w:tcBorders>
          </w:tcPr>
          <w:p w14:paraId="522B9901" w14:textId="5BACCA5B" w:rsidR="00CC757A" w:rsidRDefault="00CC757A" w:rsidP="00CC75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Full justification why</w:t>
            </w:r>
            <w:r>
              <w:rPr>
                <w:rFonts w:ascii="TimesNewRomanPSMT" w:hAnsi="TimesNewRomanPSMT" w:cs="TimesNewRomanPSMT"/>
                <w:sz w:val="20"/>
                <w:szCs w:val="20"/>
              </w:rPr>
              <w:t xml:space="preserve"> </w:t>
            </w:r>
            <w:r>
              <w:rPr>
                <w:rFonts w:ascii="TimesNewRomanPSMT" w:hAnsi="TimesNewRomanPSMT" w:cs="TimesNewRomanPSMT"/>
                <w:sz w:val="20"/>
                <w:szCs w:val="20"/>
              </w:rPr>
              <w:t>NH</w:t>
            </w:r>
            <w:r>
              <w:rPr>
                <w:rFonts w:ascii="TimesNewRomanPSMT" w:hAnsi="TimesNewRomanPSMT" w:cs="TimesNewRomanPSMT"/>
                <w:sz w:val="13"/>
                <w:szCs w:val="13"/>
              </w:rPr>
              <w:t>4</w:t>
            </w:r>
            <w:r>
              <w:rPr>
                <w:rFonts w:ascii="TimesNewRomanPSMT" w:hAnsi="TimesNewRomanPSMT" w:cs="TimesNewRomanPSMT"/>
                <w:sz w:val="20"/>
                <w:szCs w:val="20"/>
              </w:rPr>
              <w:t>Cl dissolves in water</w:t>
            </w:r>
            <w:r>
              <w:rPr>
                <w:rFonts w:ascii="TimesNewRomanPSMT" w:hAnsi="TimesNewRomanPSMT" w:cs="TimesNewRomanPSMT"/>
                <w:sz w:val="20"/>
                <w:szCs w:val="20"/>
              </w:rPr>
              <w:t xml:space="preserve"> </w:t>
            </w:r>
            <w:r>
              <w:rPr>
                <w:rFonts w:ascii="TimesNewRomanPSMT" w:hAnsi="TimesNewRomanPSMT" w:cs="TimesNewRomanPSMT"/>
                <w:sz w:val="20"/>
                <w:szCs w:val="20"/>
              </w:rPr>
              <w:t>in terms of entropy</w:t>
            </w:r>
            <w:r>
              <w:rPr>
                <w:rFonts w:ascii="TimesNewRomanPSMT" w:hAnsi="TimesNewRomanPSMT" w:cs="TimesNewRomanPSMT"/>
                <w:sz w:val="20"/>
                <w:szCs w:val="20"/>
              </w:rPr>
              <w:t xml:space="preserve"> </w:t>
            </w:r>
            <w:r>
              <w:rPr>
                <w:rFonts w:ascii="TimesNewRomanPSMT" w:hAnsi="TimesNewRomanPSMT" w:cs="TimesNewRomanPSMT"/>
                <w:sz w:val="20"/>
                <w:szCs w:val="20"/>
              </w:rPr>
              <w:t>changes of the system</w:t>
            </w:r>
          </w:p>
          <w:p w14:paraId="37ED78F2" w14:textId="6D9990A1" w:rsidR="00CC757A" w:rsidRDefault="00CC757A" w:rsidP="00CC757A">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rPr>
              <w:t>AND the surroundings.</w:t>
            </w:r>
          </w:p>
        </w:tc>
      </w:tr>
    </w:tbl>
    <w:p w14:paraId="0E2036D8" w14:textId="77777777" w:rsidR="00CC757A" w:rsidRDefault="00CC757A" w:rsidP="007862EF">
      <w:pPr>
        <w:rPr>
          <w:b/>
        </w:rPr>
      </w:pPr>
    </w:p>
    <w:tbl>
      <w:tblPr>
        <w:tblW w:w="15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20"/>
        <w:gridCol w:w="6207"/>
        <w:gridCol w:w="2720"/>
        <w:gridCol w:w="3119"/>
        <w:gridCol w:w="2435"/>
      </w:tblGrid>
      <w:tr w:rsidR="005A788F" w:rsidRPr="00EB1FAF" w14:paraId="3691F60B" w14:textId="77777777" w:rsidTr="00CC757A">
        <w:tc>
          <w:tcPr>
            <w:tcW w:w="820" w:type="dxa"/>
            <w:tcBorders>
              <w:bottom w:val="single" w:sz="4" w:space="0" w:color="auto"/>
            </w:tcBorders>
            <w:vAlign w:val="center"/>
          </w:tcPr>
          <w:p w14:paraId="3D49444B" w14:textId="77777777" w:rsidR="005A788F" w:rsidRPr="000678B2" w:rsidRDefault="005A788F" w:rsidP="00A00A74">
            <w:pPr>
              <w:jc w:val="center"/>
              <w:rPr>
                <w:b/>
                <w:sz w:val="20"/>
                <w:szCs w:val="20"/>
              </w:rPr>
            </w:pPr>
            <w:r>
              <w:rPr>
                <w:b/>
                <w:sz w:val="20"/>
                <w:szCs w:val="20"/>
              </w:rPr>
              <w:t>2017</w:t>
            </w:r>
          </w:p>
        </w:tc>
        <w:tc>
          <w:tcPr>
            <w:tcW w:w="6207" w:type="dxa"/>
            <w:tcBorders>
              <w:bottom w:val="single" w:sz="4" w:space="0" w:color="auto"/>
            </w:tcBorders>
            <w:vAlign w:val="center"/>
          </w:tcPr>
          <w:p w14:paraId="3ECDC278" w14:textId="77777777" w:rsidR="005A788F" w:rsidRPr="000678B2" w:rsidRDefault="005A788F" w:rsidP="00A00A74">
            <w:pPr>
              <w:rPr>
                <w:b/>
                <w:sz w:val="20"/>
                <w:szCs w:val="20"/>
              </w:rPr>
            </w:pPr>
            <w:r w:rsidRPr="000678B2">
              <w:rPr>
                <w:b/>
                <w:sz w:val="20"/>
                <w:szCs w:val="20"/>
              </w:rPr>
              <w:t>Evidence</w:t>
            </w:r>
          </w:p>
        </w:tc>
        <w:tc>
          <w:tcPr>
            <w:tcW w:w="2720" w:type="dxa"/>
            <w:tcBorders>
              <w:bottom w:val="single" w:sz="4" w:space="0" w:color="auto"/>
            </w:tcBorders>
          </w:tcPr>
          <w:p w14:paraId="76AA4B89" w14:textId="77777777" w:rsidR="005A788F" w:rsidRPr="000678B2" w:rsidRDefault="005A788F" w:rsidP="00A00A74">
            <w:pPr>
              <w:jc w:val="center"/>
              <w:rPr>
                <w:b/>
                <w:sz w:val="20"/>
                <w:szCs w:val="20"/>
              </w:rPr>
            </w:pPr>
            <w:r>
              <w:rPr>
                <w:b/>
                <w:sz w:val="20"/>
                <w:szCs w:val="20"/>
              </w:rPr>
              <w:t>Achievement</w:t>
            </w:r>
          </w:p>
        </w:tc>
        <w:tc>
          <w:tcPr>
            <w:tcW w:w="3119" w:type="dxa"/>
            <w:tcBorders>
              <w:bottom w:val="single" w:sz="4" w:space="0" w:color="auto"/>
            </w:tcBorders>
          </w:tcPr>
          <w:p w14:paraId="7E20ADB8" w14:textId="77777777" w:rsidR="005A788F" w:rsidRPr="000678B2" w:rsidRDefault="005A788F" w:rsidP="00A00A74">
            <w:pPr>
              <w:jc w:val="center"/>
              <w:rPr>
                <w:b/>
                <w:sz w:val="20"/>
                <w:szCs w:val="20"/>
              </w:rPr>
            </w:pPr>
            <w:r>
              <w:rPr>
                <w:b/>
                <w:sz w:val="20"/>
                <w:szCs w:val="20"/>
              </w:rPr>
              <w:t>Merit</w:t>
            </w:r>
          </w:p>
        </w:tc>
        <w:tc>
          <w:tcPr>
            <w:tcW w:w="2435" w:type="dxa"/>
            <w:tcBorders>
              <w:bottom w:val="single" w:sz="4" w:space="0" w:color="auto"/>
            </w:tcBorders>
          </w:tcPr>
          <w:p w14:paraId="46B55BDD" w14:textId="77777777" w:rsidR="005A788F" w:rsidRPr="000678B2" w:rsidRDefault="005A788F" w:rsidP="00A00A74">
            <w:pPr>
              <w:jc w:val="center"/>
              <w:rPr>
                <w:b/>
                <w:sz w:val="20"/>
                <w:szCs w:val="20"/>
              </w:rPr>
            </w:pPr>
            <w:r>
              <w:rPr>
                <w:b/>
                <w:sz w:val="20"/>
                <w:szCs w:val="20"/>
              </w:rPr>
              <w:t>Excellence</w:t>
            </w:r>
          </w:p>
        </w:tc>
      </w:tr>
      <w:tr w:rsidR="005A788F" w:rsidRPr="00EB1FAF" w14:paraId="2870EA54" w14:textId="77777777" w:rsidTr="00CC757A">
        <w:tc>
          <w:tcPr>
            <w:tcW w:w="820" w:type="dxa"/>
            <w:tcBorders>
              <w:bottom w:val="single" w:sz="4" w:space="0" w:color="auto"/>
            </w:tcBorders>
            <w:vAlign w:val="center"/>
          </w:tcPr>
          <w:p w14:paraId="1898C5C9" w14:textId="2DA86916" w:rsidR="005A788F" w:rsidRPr="000678B2" w:rsidRDefault="00CC757A" w:rsidP="00A00A74">
            <w:pPr>
              <w:jc w:val="center"/>
              <w:rPr>
                <w:b/>
                <w:sz w:val="20"/>
                <w:szCs w:val="20"/>
              </w:rPr>
            </w:pPr>
            <w:r>
              <w:rPr>
                <w:b/>
                <w:sz w:val="20"/>
                <w:szCs w:val="20"/>
              </w:rPr>
              <w:t>(a)</w:t>
            </w:r>
          </w:p>
        </w:tc>
        <w:tc>
          <w:tcPr>
            <w:tcW w:w="6207" w:type="dxa"/>
            <w:tcBorders>
              <w:bottom w:val="single" w:sz="4" w:space="0" w:color="auto"/>
            </w:tcBorders>
            <w:vAlign w:val="center"/>
          </w:tcPr>
          <w:p w14:paraId="37E875EE" w14:textId="77777777" w:rsidR="005A788F" w:rsidRDefault="005A788F" w:rsidP="005A788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System – as the number of gaseous molecules is greater on the product side than the reactant side, then there is an increase in disorder / the dispersal of matter / degree of randomness / dispersal of energy, thus the entropy of the system increases.</w:t>
            </w:r>
          </w:p>
          <w:p w14:paraId="6C00F0FE" w14:textId="77777777" w:rsidR="005A788F" w:rsidRDefault="005A788F" w:rsidP="005A788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Surroundings – as the reaction is exothermic the entropy of the surroundings increases, as there is an increase in disorder / the dispersal of matter / degree of randomness / dispersal of energy.</w:t>
            </w:r>
          </w:p>
        </w:tc>
        <w:tc>
          <w:tcPr>
            <w:tcW w:w="2720" w:type="dxa"/>
            <w:tcBorders>
              <w:bottom w:val="single" w:sz="4" w:space="0" w:color="auto"/>
            </w:tcBorders>
          </w:tcPr>
          <w:p w14:paraId="7B2A2FB0" w14:textId="77777777" w:rsidR="005A788F" w:rsidRDefault="005A788F" w:rsidP="005A788F">
            <w:pPr>
              <w:rPr>
                <w:rFonts w:ascii="TimesNewRomanPSMT" w:hAnsi="TimesNewRomanPSMT" w:cs="TimesNewRomanPSMT"/>
                <w:sz w:val="20"/>
                <w:szCs w:val="20"/>
                <w:lang w:val="en-US"/>
              </w:rPr>
            </w:pPr>
            <w:r>
              <w:rPr>
                <w:sz w:val="20"/>
                <w:szCs w:val="20"/>
                <w:lang w:val="en-US"/>
              </w:rPr>
              <w:t>•</w:t>
            </w:r>
            <w:r>
              <w:rPr>
                <w:rFonts w:ascii="TimesNewRomanPSMT" w:hAnsi="TimesNewRomanPSMT" w:cs="TimesNewRomanPSMT"/>
                <w:sz w:val="20"/>
                <w:szCs w:val="20"/>
                <w:lang w:val="en-US"/>
              </w:rPr>
              <w:t xml:space="preserve"> One correct statement.</w:t>
            </w:r>
          </w:p>
        </w:tc>
        <w:tc>
          <w:tcPr>
            <w:tcW w:w="3119" w:type="dxa"/>
            <w:tcBorders>
              <w:bottom w:val="single" w:sz="4" w:space="0" w:color="auto"/>
            </w:tcBorders>
          </w:tcPr>
          <w:p w14:paraId="050E8AFB" w14:textId="77777777" w:rsidR="00CC757A" w:rsidRDefault="005A788F" w:rsidP="005A788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 xml:space="preserve">Explains the entropy changes in the system / surroundings </w:t>
            </w:r>
          </w:p>
          <w:p w14:paraId="20CCF5B9" w14:textId="77777777" w:rsidR="00CC757A" w:rsidRDefault="005A788F" w:rsidP="005A788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 xml:space="preserve">OR </w:t>
            </w:r>
          </w:p>
          <w:p w14:paraId="1C74770A" w14:textId="19F68159" w:rsidR="005A788F" w:rsidRDefault="005A788F" w:rsidP="005A788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a partial explanation of both.</w:t>
            </w:r>
          </w:p>
        </w:tc>
        <w:tc>
          <w:tcPr>
            <w:tcW w:w="2435" w:type="dxa"/>
            <w:tcBorders>
              <w:bottom w:val="single" w:sz="4" w:space="0" w:color="auto"/>
            </w:tcBorders>
          </w:tcPr>
          <w:p w14:paraId="3B07771A" w14:textId="77777777" w:rsidR="005A788F" w:rsidRDefault="005A788F" w:rsidP="005A788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Explains the entropy changes of the system and the surroundings.</w:t>
            </w:r>
          </w:p>
        </w:tc>
      </w:tr>
      <w:tr w:rsidR="005A788F" w:rsidRPr="00EB1FAF" w14:paraId="5BC32400" w14:textId="77777777" w:rsidTr="00CC757A">
        <w:tc>
          <w:tcPr>
            <w:tcW w:w="820" w:type="dxa"/>
            <w:tcBorders>
              <w:bottom w:val="single" w:sz="4" w:space="0" w:color="auto"/>
            </w:tcBorders>
            <w:vAlign w:val="center"/>
          </w:tcPr>
          <w:p w14:paraId="0EDA4FBE" w14:textId="77777777" w:rsidR="005A788F" w:rsidRPr="000678B2" w:rsidRDefault="005A788F" w:rsidP="005A788F">
            <w:pPr>
              <w:jc w:val="center"/>
              <w:rPr>
                <w:b/>
                <w:sz w:val="20"/>
                <w:szCs w:val="20"/>
              </w:rPr>
            </w:pPr>
            <w:r>
              <w:rPr>
                <w:b/>
                <w:sz w:val="20"/>
                <w:szCs w:val="20"/>
              </w:rPr>
              <w:lastRenderedPageBreak/>
              <w:t>(b)</w:t>
            </w:r>
          </w:p>
        </w:tc>
        <w:tc>
          <w:tcPr>
            <w:tcW w:w="6207" w:type="dxa"/>
            <w:tcBorders>
              <w:bottom w:val="single" w:sz="4" w:space="0" w:color="auto"/>
            </w:tcBorders>
            <w:vAlign w:val="center"/>
          </w:tcPr>
          <w:p w14:paraId="6831DA7A" w14:textId="77777777" w:rsidR="005A788F" w:rsidRDefault="005A788F" w:rsidP="005A788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Spontaneity is determined by the total entropy change (system + surroundings).</w:t>
            </w:r>
          </w:p>
          <w:p w14:paraId="5B976BD6" w14:textId="77777777" w:rsidR="006F4101" w:rsidRDefault="005A788F" w:rsidP="005A788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 xml:space="preserve">Entropy of the system increases as the solid becomes a gas because the gas particles are more disordered. </w:t>
            </w:r>
          </w:p>
          <w:p w14:paraId="5B10D1B3" w14:textId="77777777" w:rsidR="005A788F" w:rsidRDefault="005A788F" w:rsidP="005A788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 xml:space="preserve">The increase in entropy of the system outweighs the decreased entropy of the surroundings due to the positive enthalpy </w:t>
            </w:r>
          </w:p>
          <w:p w14:paraId="2F499B84" w14:textId="77777777" w:rsidR="005A788F" w:rsidRDefault="005A788F" w:rsidP="005A788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OR positive enthalpy due to the endothermic process of breaking bonds is offset by entropy changes in the</w:t>
            </w:r>
          </w:p>
          <w:p w14:paraId="35DFE87A" w14:textId="77777777" w:rsidR="005A788F" w:rsidRPr="005A788F" w:rsidRDefault="005A788F" w:rsidP="005A788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system.</w:t>
            </w:r>
          </w:p>
        </w:tc>
        <w:tc>
          <w:tcPr>
            <w:tcW w:w="2720" w:type="dxa"/>
            <w:tcBorders>
              <w:bottom w:val="single" w:sz="4" w:space="0" w:color="auto"/>
            </w:tcBorders>
          </w:tcPr>
          <w:p w14:paraId="69E65BC5" w14:textId="77777777" w:rsidR="005A788F" w:rsidRPr="000678B2" w:rsidRDefault="005A788F" w:rsidP="005A788F">
            <w:pPr>
              <w:rPr>
                <w:b/>
                <w:sz w:val="20"/>
                <w:szCs w:val="20"/>
              </w:rPr>
            </w:pPr>
            <w:r>
              <w:rPr>
                <w:rFonts w:ascii="TimesNewRomanPSMT" w:hAnsi="TimesNewRomanPSMT" w:cs="TimesNewRomanPSMT"/>
                <w:sz w:val="20"/>
                <w:szCs w:val="20"/>
                <w:lang w:val="en-US"/>
              </w:rPr>
              <w:t>• ONE Correct statement.</w:t>
            </w:r>
          </w:p>
        </w:tc>
        <w:tc>
          <w:tcPr>
            <w:tcW w:w="3119" w:type="dxa"/>
            <w:tcBorders>
              <w:bottom w:val="single" w:sz="4" w:space="0" w:color="auto"/>
            </w:tcBorders>
          </w:tcPr>
          <w:p w14:paraId="455B9166" w14:textId="77777777" w:rsidR="005A788F" w:rsidRDefault="005A788F" w:rsidP="005A788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Links entropy of system to sublimation</w:t>
            </w:r>
          </w:p>
          <w:p w14:paraId="64E5C10E" w14:textId="77777777" w:rsidR="005A788F" w:rsidRDefault="005A788F" w:rsidP="005A788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 xml:space="preserve">OR </w:t>
            </w:r>
          </w:p>
          <w:p w14:paraId="0325F254" w14:textId="49F69268" w:rsidR="005A788F" w:rsidRDefault="005A788F" w:rsidP="005A788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Links positive enthalpy to entropy of</w:t>
            </w:r>
            <w:r w:rsidR="00CC757A">
              <w:rPr>
                <w:rFonts w:ascii="TimesNewRomanPSMT" w:hAnsi="TimesNewRomanPSMT" w:cs="TimesNewRomanPSMT"/>
                <w:sz w:val="20"/>
                <w:szCs w:val="20"/>
                <w:lang w:val="en-US"/>
              </w:rPr>
              <w:t xml:space="preserve"> s</w:t>
            </w:r>
            <w:r>
              <w:rPr>
                <w:rFonts w:ascii="TimesNewRomanPSMT" w:hAnsi="TimesNewRomanPSMT" w:cs="TimesNewRomanPSMT"/>
                <w:sz w:val="20"/>
                <w:szCs w:val="20"/>
                <w:lang w:val="en-US"/>
              </w:rPr>
              <w:t>urroundings</w:t>
            </w:r>
          </w:p>
          <w:p w14:paraId="61CE2AEC" w14:textId="77777777" w:rsidR="005A788F" w:rsidRDefault="005A788F" w:rsidP="005A788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 xml:space="preserve">OR </w:t>
            </w:r>
          </w:p>
          <w:p w14:paraId="3D519899" w14:textId="77777777" w:rsidR="005A788F" w:rsidRPr="005A788F" w:rsidRDefault="005A788F" w:rsidP="005A788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Contrast entropy of system to entropy of surroundings.</w:t>
            </w:r>
          </w:p>
        </w:tc>
        <w:tc>
          <w:tcPr>
            <w:tcW w:w="2435" w:type="dxa"/>
            <w:tcBorders>
              <w:bottom w:val="single" w:sz="4" w:space="0" w:color="auto"/>
            </w:tcBorders>
          </w:tcPr>
          <w:p w14:paraId="0E8D3F54" w14:textId="35924EBD" w:rsidR="005A788F" w:rsidRPr="005A788F" w:rsidRDefault="005A788F" w:rsidP="005A788F">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Complete explanation of entropy and</w:t>
            </w:r>
            <w:r w:rsidR="00CC757A">
              <w:rPr>
                <w:rFonts w:ascii="TimesNewRomanPSMT" w:hAnsi="TimesNewRomanPSMT" w:cs="TimesNewRomanPSMT"/>
                <w:sz w:val="20"/>
                <w:szCs w:val="20"/>
                <w:lang w:val="en-US"/>
              </w:rPr>
              <w:t xml:space="preserve"> </w:t>
            </w:r>
            <w:r>
              <w:rPr>
                <w:rFonts w:ascii="TimesNewRomanPSMT" w:hAnsi="TimesNewRomanPSMT" w:cs="TimesNewRomanPSMT"/>
                <w:sz w:val="20"/>
                <w:szCs w:val="20"/>
                <w:lang w:val="en-US"/>
              </w:rPr>
              <w:t xml:space="preserve">enthalpy </w:t>
            </w:r>
            <w:r w:rsidR="006F4101">
              <w:rPr>
                <w:rFonts w:ascii="TimesNewRomanPSMT" w:hAnsi="TimesNewRomanPSMT" w:cs="TimesNewRomanPSMT"/>
                <w:sz w:val="20"/>
                <w:szCs w:val="20"/>
                <w:lang w:val="en-US"/>
              </w:rPr>
              <w:t xml:space="preserve">considerations linked </w:t>
            </w:r>
            <w:r>
              <w:rPr>
                <w:rFonts w:ascii="TimesNewRomanPSMT" w:hAnsi="TimesNewRomanPSMT" w:cs="TimesNewRomanPSMT"/>
                <w:sz w:val="20"/>
                <w:szCs w:val="20"/>
                <w:lang w:val="en-US"/>
              </w:rPr>
              <w:t>to spontaneity of sublimation process.</w:t>
            </w:r>
          </w:p>
        </w:tc>
      </w:tr>
    </w:tbl>
    <w:p w14:paraId="6848ED76" w14:textId="77777777" w:rsidR="005A788F" w:rsidRDefault="005A788F" w:rsidP="007862EF">
      <w:pPr>
        <w:rPr>
          <w:b/>
        </w:rPr>
      </w:pPr>
    </w:p>
    <w:tbl>
      <w:tblPr>
        <w:tblW w:w="15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20"/>
        <w:gridCol w:w="6624"/>
        <w:gridCol w:w="2587"/>
        <w:gridCol w:w="2977"/>
        <w:gridCol w:w="2293"/>
      </w:tblGrid>
      <w:tr w:rsidR="005A788F" w:rsidRPr="00EB1FAF" w14:paraId="197C3179" w14:textId="77777777" w:rsidTr="00CC757A">
        <w:tc>
          <w:tcPr>
            <w:tcW w:w="820" w:type="dxa"/>
            <w:tcBorders>
              <w:bottom w:val="single" w:sz="4" w:space="0" w:color="auto"/>
            </w:tcBorders>
            <w:vAlign w:val="center"/>
          </w:tcPr>
          <w:p w14:paraId="50CAC36C" w14:textId="77777777" w:rsidR="005A788F" w:rsidRPr="000678B2" w:rsidRDefault="006F4101" w:rsidP="00A00A74">
            <w:pPr>
              <w:jc w:val="center"/>
              <w:rPr>
                <w:b/>
                <w:sz w:val="20"/>
                <w:szCs w:val="20"/>
              </w:rPr>
            </w:pPr>
            <w:r>
              <w:rPr>
                <w:b/>
                <w:sz w:val="20"/>
                <w:szCs w:val="20"/>
              </w:rPr>
              <w:t>2016</w:t>
            </w:r>
          </w:p>
        </w:tc>
        <w:tc>
          <w:tcPr>
            <w:tcW w:w="6624" w:type="dxa"/>
            <w:tcBorders>
              <w:bottom w:val="single" w:sz="4" w:space="0" w:color="auto"/>
            </w:tcBorders>
            <w:vAlign w:val="center"/>
          </w:tcPr>
          <w:p w14:paraId="0DB7F43C" w14:textId="77777777" w:rsidR="005A788F" w:rsidRPr="000678B2" w:rsidRDefault="005A788F" w:rsidP="005A788F">
            <w:pPr>
              <w:rPr>
                <w:b/>
                <w:sz w:val="20"/>
                <w:szCs w:val="20"/>
              </w:rPr>
            </w:pPr>
            <w:r w:rsidRPr="000678B2">
              <w:rPr>
                <w:b/>
                <w:sz w:val="20"/>
                <w:szCs w:val="20"/>
              </w:rPr>
              <w:t>Evidence</w:t>
            </w:r>
          </w:p>
        </w:tc>
        <w:tc>
          <w:tcPr>
            <w:tcW w:w="2587" w:type="dxa"/>
            <w:tcBorders>
              <w:bottom w:val="single" w:sz="4" w:space="0" w:color="auto"/>
            </w:tcBorders>
          </w:tcPr>
          <w:p w14:paraId="652147C9" w14:textId="77777777" w:rsidR="005A788F" w:rsidRPr="000678B2" w:rsidRDefault="005A788F" w:rsidP="005A788F">
            <w:pPr>
              <w:jc w:val="center"/>
              <w:rPr>
                <w:b/>
                <w:sz w:val="20"/>
                <w:szCs w:val="20"/>
              </w:rPr>
            </w:pPr>
            <w:r>
              <w:rPr>
                <w:b/>
                <w:sz w:val="20"/>
                <w:szCs w:val="20"/>
              </w:rPr>
              <w:t>Achievement</w:t>
            </w:r>
          </w:p>
        </w:tc>
        <w:tc>
          <w:tcPr>
            <w:tcW w:w="2977" w:type="dxa"/>
            <w:tcBorders>
              <w:bottom w:val="single" w:sz="4" w:space="0" w:color="auto"/>
            </w:tcBorders>
          </w:tcPr>
          <w:p w14:paraId="48CBC761" w14:textId="77777777" w:rsidR="005A788F" w:rsidRPr="000678B2" w:rsidRDefault="005A788F" w:rsidP="005A788F">
            <w:pPr>
              <w:jc w:val="center"/>
              <w:rPr>
                <w:b/>
                <w:sz w:val="20"/>
                <w:szCs w:val="20"/>
              </w:rPr>
            </w:pPr>
            <w:r>
              <w:rPr>
                <w:b/>
                <w:sz w:val="20"/>
                <w:szCs w:val="20"/>
              </w:rPr>
              <w:t>Merit</w:t>
            </w:r>
          </w:p>
        </w:tc>
        <w:tc>
          <w:tcPr>
            <w:tcW w:w="2293" w:type="dxa"/>
            <w:tcBorders>
              <w:bottom w:val="single" w:sz="4" w:space="0" w:color="auto"/>
            </w:tcBorders>
          </w:tcPr>
          <w:p w14:paraId="4CACBA84" w14:textId="77777777" w:rsidR="005A788F" w:rsidRPr="000678B2" w:rsidRDefault="005A788F" w:rsidP="005A788F">
            <w:pPr>
              <w:jc w:val="center"/>
              <w:rPr>
                <w:b/>
                <w:sz w:val="20"/>
                <w:szCs w:val="20"/>
              </w:rPr>
            </w:pPr>
            <w:r>
              <w:rPr>
                <w:b/>
                <w:sz w:val="20"/>
                <w:szCs w:val="20"/>
              </w:rPr>
              <w:t>Excellence</w:t>
            </w:r>
          </w:p>
        </w:tc>
      </w:tr>
      <w:tr w:rsidR="005A788F" w:rsidRPr="00EB1FAF" w14:paraId="16B62CF2" w14:textId="77777777" w:rsidTr="00CC757A">
        <w:tc>
          <w:tcPr>
            <w:tcW w:w="820" w:type="dxa"/>
            <w:tcBorders>
              <w:bottom w:val="single" w:sz="4" w:space="0" w:color="auto"/>
            </w:tcBorders>
            <w:vAlign w:val="center"/>
          </w:tcPr>
          <w:p w14:paraId="4C82A86D" w14:textId="77777777" w:rsidR="005A788F" w:rsidRPr="000678B2" w:rsidRDefault="005A788F" w:rsidP="00A00A74">
            <w:pPr>
              <w:jc w:val="center"/>
              <w:rPr>
                <w:b/>
                <w:sz w:val="20"/>
                <w:szCs w:val="20"/>
              </w:rPr>
            </w:pPr>
          </w:p>
        </w:tc>
        <w:tc>
          <w:tcPr>
            <w:tcW w:w="6624" w:type="dxa"/>
            <w:tcBorders>
              <w:bottom w:val="single" w:sz="4" w:space="0" w:color="auto"/>
            </w:tcBorders>
            <w:vAlign w:val="center"/>
          </w:tcPr>
          <w:p w14:paraId="4B8443A6" w14:textId="77777777" w:rsidR="005A788F" w:rsidRPr="006F4101" w:rsidRDefault="006F4101" w:rsidP="005A788F">
            <w:pPr>
              <w:autoSpaceDE w:val="0"/>
              <w:autoSpaceDN w:val="0"/>
              <w:adjustRightInd w:val="0"/>
              <w:rPr>
                <w:rFonts w:ascii="TimesNewRomanPSMT" w:hAnsi="TimesNewRomanPSMT" w:cs="TimesNewRomanPSMT"/>
                <w:sz w:val="20"/>
                <w:szCs w:val="20"/>
                <w:lang w:val="en-US"/>
              </w:rPr>
            </w:pPr>
            <w:r w:rsidRPr="006F4101">
              <w:rPr>
                <w:sz w:val="20"/>
                <w:szCs w:val="20"/>
              </w:rPr>
              <w:t>When solid NaCl dissolves in water, there is an increase in the entropy of the system since the ions in solution have greater entropy than in the solid lattice, i.e. more random / disordered arrangement. Although the ions in solution have more energy / energetically less stable than in the solid lattice (since the process is endothermic), the increase in entropy makes the process spontaneous.</w:t>
            </w:r>
          </w:p>
        </w:tc>
        <w:tc>
          <w:tcPr>
            <w:tcW w:w="2587" w:type="dxa"/>
            <w:tcBorders>
              <w:bottom w:val="single" w:sz="4" w:space="0" w:color="auto"/>
            </w:tcBorders>
          </w:tcPr>
          <w:p w14:paraId="2C242048" w14:textId="77777777" w:rsidR="005A788F" w:rsidRPr="006F4101" w:rsidRDefault="006F4101" w:rsidP="00A00A74">
            <w:pPr>
              <w:rPr>
                <w:b/>
                <w:sz w:val="20"/>
                <w:szCs w:val="20"/>
              </w:rPr>
            </w:pPr>
            <w:r>
              <w:rPr>
                <w:sz w:val="20"/>
                <w:szCs w:val="20"/>
              </w:rPr>
              <w:t xml:space="preserve">• </w:t>
            </w:r>
            <w:r w:rsidRPr="006F4101">
              <w:rPr>
                <w:sz w:val="20"/>
                <w:szCs w:val="20"/>
              </w:rPr>
              <w:t>Identifies entropy of system increases / positive entropy change.</w:t>
            </w:r>
          </w:p>
        </w:tc>
        <w:tc>
          <w:tcPr>
            <w:tcW w:w="2977" w:type="dxa"/>
            <w:tcBorders>
              <w:bottom w:val="single" w:sz="4" w:space="0" w:color="auto"/>
            </w:tcBorders>
          </w:tcPr>
          <w:p w14:paraId="00F72FFE" w14:textId="77777777" w:rsidR="005A788F" w:rsidRPr="006F4101" w:rsidRDefault="005A788F" w:rsidP="005A788F">
            <w:pPr>
              <w:autoSpaceDE w:val="0"/>
              <w:autoSpaceDN w:val="0"/>
              <w:adjustRightInd w:val="0"/>
              <w:rPr>
                <w:b/>
                <w:sz w:val="20"/>
                <w:szCs w:val="20"/>
              </w:rPr>
            </w:pPr>
            <w:r w:rsidRPr="006F4101">
              <w:rPr>
                <w:sz w:val="20"/>
                <w:szCs w:val="20"/>
                <w:lang w:val="en-US"/>
              </w:rPr>
              <w:t xml:space="preserve">• </w:t>
            </w:r>
            <w:r w:rsidR="006F4101" w:rsidRPr="006F4101">
              <w:rPr>
                <w:sz w:val="20"/>
                <w:szCs w:val="20"/>
              </w:rPr>
              <w:t>Links an increase in entropy to an increased random arrangement of particles.</w:t>
            </w:r>
          </w:p>
          <w:p w14:paraId="25F8E1D7" w14:textId="77777777" w:rsidR="005A788F" w:rsidRPr="006F4101" w:rsidRDefault="005A788F" w:rsidP="005A788F">
            <w:pPr>
              <w:rPr>
                <w:b/>
                <w:sz w:val="20"/>
                <w:szCs w:val="20"/>
              </w:rPr>
            </w:pPr>
          </w:p>
        </w:tc>
        <w:tc>
          <w:tcPr>
            <w:tcW w:w="2293" w:type="dxa"/>
            <w:tcBorders>
              <w:bottom w:val="single" w:sz="4" w:space="0" w:color="auto"/>
            </w:tcBorders>
          </w:tcPr>
          <w:p w14:paraId="57FCC248" w14:textId="77777777" w:rsidR="005A788F" w:rsidRPr="006F4101" w:rsidRDefault="005A788F" w:rsidP="005A788F">
            <w:pPr>
              <w:autoSpaceDE w:val="0"/>
              <w:autoSpaceDN w:val="0"/>
              <w:adjustRightInd w:val="0"/>
              <w:rPr>
                <w:rFonts w:ascii="TimesNewRomanPSMT" w:hAnsi="TimesNewRomanPSMT" w:cs="TimesNewRomanPSMT"/>
                <w:sz w:val="20"/>
                <w:szCs w:val="20"/>
                <w:lang w:val="en-US"/>
              </w:rPr>
            </w:pPr>
            <w:r w:rsidRPr="006F4101">
              <w:rPr>
                <w:sz w:val="20"/>
                <w:szCs w:val="20"/>
                <w:lang w:val="en-US"/>
              </w:rPr>
              <w:t xml:space="preserve">• </w:t>
            </w:r>
            <w:r w:rsidR="006F4101" w:rsidRPr="006F4101">
              <w:rPr>
                <w:sz w:val="20"/>
                <w:szCs w:val="20"/>
                <w:lang w:val="en-US"/>
              </w:rPr>
              <w:t>Full explanation</w:t>
            </w:r>
          </w:p>
        </w:tc>
      </w:tr>
    </w:tbl>
    <w:p w14:paraId="65E7078B" w14:textId="77777777" w:rsidR="005A788F" w:rsidRDefault="005A788F" w:rsidP="007862EF">
      <w:pPr>
        <w:rPr>
          <w:b/>
        </w:rPr>
      </w:pPr>
    </w:p>
    <w:tbl>
      <w:tblPr>
        <w:tblW w:w="15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20"/>
        <w:gridCol w:w="4818"/>
        <w:gridCol w:w="3143"/>
        <w:gridCol w:w="3260"/>
        <w:gridCol w:w="3260"/>
      </w:tblGrid>
      <w:tr w:rsidR="006F4101" w:rsidRPr="00EB1FAF" w14:paraId="437C96F7" w14:textId="77777777" w:rsidTr="00A00A74">
        <w:tc>
          <w:tcPr>
            <w:tcW w:w="820" w:type="dxa"/>
            <w:tcBorders>
              <w:bottom w:val="single" w:sz="4" w:space="0" w:color="auto"/>
            </w:tcBorders>
            <w:vAlign w:val="center"/>
          </w:tcPr>
          <w:p w14:paraId="6B195236" w14:textId="77777777" w:rsidR="006F4101" w:rsidRPr="000678B2" w:rsidRDefault="006F4101" w:rsidP="00A00A74">
            <w:pPr>
              <w:jc w:val="center"/>
              <w:rPr>
                <w:b/>
                <w:sz w:val="20"/>
                <w:szCs w:val="20"/>
              </w:rPr>
            </w:pPr>
            <w:r>
              <w:rPr>
                <w:b/>
                <w:sz w:val="20"/>
                <w:szCs w:val="20"/>
              </w:rPr>
              <w:t>2014</w:t>
            </w:r>
          </w:p>
        </w:tc>
        <w:tc>
          <w:tcPr>
            <w:tcW w:w="4818" w:type="dxa"/>
            <w:tcBorders>
              <w:bottom w:val="single" w:sz="4" w:space="0" w:color="auto"/>
            </w:tcBorders>
            <w:vAlign w:val="center"/>
          </w:tcPr>
          <w:p w14:paraId="4573BEFA" w14:textId="77777777" w:rsidR="006F4101" w:rsidRPr="000678B2" w:rsidRDefault="006F4101" w:rsidP="00A00A74">
            <w:pPr>
              <w:rPr>
                <w:b/>
                <w:sz w:val="20"/>
                <w:szCs w:val="20"/>
              </w:rPr>
            </w:pPr>
            <w:r w:rsidRPr="000678B2">
              <w:rPr>
                <w:b/>
                <w:sz w:val="20"/>
                <w:szCs w:val="20"/>
              </w:rPr>
              <w:t>Evidence</w:t>
            </w:r>
          </w:p>
        </w:tc>
        <w:tc>
          <w:tcPr>
            <w:tcW w:w="3143" w:type="dxa"/>
            <w:tcBorders>
              <w:bottom w:val="single" w:sz="4" w:space="0" w:color="auto"/>
            </w:tcBorders>
          </w:tcPr>
          <w:p w14:paraId="04726340" w14:textId="77777777" w:rsidR="006F4101" w:rsidRPr="000678B2" w:rsidRDefault="006F4101" w:rsidP="00A00A74">
            <w:pPr>
              <w:jc w:val="center"/>
              <w:rPr>
                <w:b/>
                <w:sz w:val="20"/>
                <w:szCs w:val="20"/>
              </w:rPr>
            </w:pPr>
            <w:r>
              <w:rPr>
                <w:b/>
                <w:sz w:val="20"/>
                <w:szCs w:val="20"/>
              </w:rPr>
              <w:t>Achievement</w:t>
            </w:r>
          </w:p>
        </w:tc>
        <w:tc>
          <w:tcPr>
            <w:tcW w:w="3260" w:type="dxa"/>
            <w:tcBorders>
              <w:bottom w:val="single" w:sz="4" w:space="0" w:color="auto"/>
            </w:tcBorders>
          </w:tcPr>
          <w:p w14:paraId="33564D57" w14:textId="77777777" w:rsidR="006F4101" w:rsidRPr="000678B2" w:rsidRDefault="006F4101" w:rsidP="00A00A74">
            <w:pPr>
              <w:jc w:val="center"/>
              <w:rPr>
                <w:b/>
                <w:sz w:val="20"/>
                <w:szCs w:val="20"/>
              </w:rPr>
            </w:pPr>
            <w:r>
              <w:rPr>
                <w:b/>
                <w:sz w:val="20"/>
                <w:szCs w:val="20"/>
              </w:rPr>
              <w:t>Merit</w:t>
            </w:r>
          </w:p>
        </w:tc>
        <w:tc>
          <w:tcPr>
            <w:tcW w:w="3260" w:type="dxa"/>
            <w:tcBorders>
              <w:bottom w:val="single" w:sz="4" w:space="0" w:color="auto"/>
            </w:tcBorders>
          </w:tcPr>
          <w:p w14:paraId="10E1DA33" w14:textId="77777777" w:rsidR="006F4101" w:rsidRPr="000678B2" w:rsidRDefault="006F4101" w:rsidP="00A00A74">
            <w:pPr>
              <w:jc w:val="center"/>
              <w:rPr>
                <w:b/>
                <w:sz w:val="20"/>
                <w:szCs w:val="20"/>
              </w:rPr>
            </w:pPr>
            <w:r>
              <w:rPr>
                <w:b/>
                <w:sz w:val="20"/>
                <w:szCs w:val="20"/>
              </w:rPr>
              <w:t>Excellence</w:t>
            </w:r>
          </w:p>
        </w:tc>
      </w:tr>
      <w:tr w:rsidR="006F4101" w:rsidRPr="00EB1FAF" w14:paraId="03EEB215" w14:textId="77777777" w:rsidTr="00D92F40">
        <w:tc>
          <w:tcPr>
            <w:tcW w:w="820" w:type="dxa"/>
            <w:vAlign w:val="center"/>
          </w:tcPr>
          <w:p w14:paraId="1DB863AA" w14:textId="77777777" w:rsidR="006F4101" w:rsidRPr="000678B2" w:rsidRDefault="006F4101" w:rsidP="00A00A74">
            <w:pPr>
              <w:jc w:val="center"/>
              <w:rPr>
                <w:b/>
                <w:sz w:val="20"/>
                <w:szCs w:val="20"/>
              </w:rPr>
            </w:pPr>
          </w:p>
        </w:tc>
        <w:tc>
          <w:tcPr>
            <w:tcW w:w="4818" w:type="dxa"/>
            <w:vAlign w:val="center"/>
          </w:tcPr>
          <w:p w14:paraId="45D433BE" w14:textId="77777777" w:rsidR="006F4101" w:rsidRPr="006F4101" w:rsidRDefault="00D92F40" w:rsidP="00A00A74">
            <w:pPr>
              <w:autoSpaceDE w:val="0"/>
              <w:autoSpaceDN w:val="0"/>
              <w:adjustRightInd w:val="0"/>
              <w:rPr>
                <w:rFonts w:ascii="TimesNewRomanPSMT" w:hAnsi="TimesNewRomanPSMT" w:cs="TimesNewRomanPSMT"/>
                <w:sz w:val="20"/>
                <w:szCs w:val="20"/>
                <w:lang w:val="en-US"/>
              </w:rPr>
            </w:pPr>
            <w:r w:rsidRPr="005E020D">
              <w:rPr>
                <w:sz w:val="20"/>
                <w:szCs w:val="20"/>
              </w:rPr>
              <w:t>Positive</w:t>
            </w:r>
            <w:r>
              <w:rPr>
                <w:sz w:val="20"/>
                <w:szCs w:val="20"/>
              </w:rPr>
              <w:t>;</w:t>
            </w:r>
            <w:r w:rsidRPr="005E020D">
              <w:rPr>
                <w:sz w:val="20"/>
                <w:szCs w:val="20"/>
              </w:rPr>
              <w:t xml:space="preserve"> or entropy increases. Ions in solution (generally) have higher entropy than solids as there is an increase in the dispersal of matter / degree of disorder.</w:t>
            </w:r>
          </w:p>
        </w:tc>
        <w:tc>
          <w:tcPr>
            <w:tcW w:w="3143" w:type="dxa"/>
          </w:tcPr>
          <w:p w14:paraId="78D1E8B2" w14:textId="77777777" w:rsidR="00D92F40" w:rsidRPr="005E020D" w:rsidRDefault="00D92F40" w:rsidP="00D92F40">
            <w:pPr>
              <w:pStyle w:val="textbullet"/>
              <w:numPr>
                <w:ilvl w:val="0"/>
                <w:numId w:val="2"/>
              </w:numPr>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5E020D">
              <w:t>Correct change</w:t>
            </w:r>
            <w:r>
              <w:t>.</w:t>
            </w:r>
          </w:p>
          <w:p w14:paraId="27D8EB5A" w14:textId="77777777" w:rsidR="006F4101" w:rsidRPr="006F4101" w:rsidRDefault="006F4101" w:rsidP="00A00A74">
            <w:pPr>
              <w:rPr>
                <w:b/>
                <w:sz w:val="20"/>
                <w:szCs w:val="20"/>
              </w:rPr>
            </w:pPr>
          </w:p>
        </w:tc>
        <w:tc>
          <w:tcPr>
            <w:tcW w:w="3260" w:type="dxa"/>
          </w:tcPr>
          <w:p w14:paraId="47C9AABF" w14:textId="77777777" w:rsidR="00D92F40" w:rsidRPr="005E020D" w:rsidRDefault="00D92F40" w:rsidP="00D92F40">
            <w:pPr>
              <w:pStyle w:val="textbullet"/>
              <w:numPr>
                <w:ilvl w:val="0"/>
                <w:numId w:val="2"/>
              </w:numPr>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5E020D">
              <w:t>Correct change and explanation</w:t>
            </w:r>
            <w:r>
              <w:t>.</w:t>
            </w:r>
          </w:p>
          <w:p w14:paraId="1EA82D11" w14:textId="77777777" w:rsidR="006F4101" w:rsidRPr="006F4101" w:rsidRDefault="006F4101" w:rsidP="00A00A74">
            <w:pPr>
              <w:rPr>
                <w:b/>
                <w:sz w:val="20"/>
                <w:szCs w:val="20"/>
              </w:rPr>
            </w:pPr>
          </w:p>
        </w:tc>
        <w:tc>
          <w:tcPr>
            <w:tcW w:w="3260" w:type="dxa"/>
          </w:tcPr>
          <w:p w14:paraId="34D5AA30" w14:textId="77777777" w:rsidR="006F4101" w:rsidRPr="006F4101" w:rsidRDefault="006F4101" w:rsidP="00A00A74">
            <w:pPr>
              <w:autoSpaceDE w:val="0"/>
              <w:autoSpaceDN w:val="0"/>
              <w:adjustRightInd w:val="0"/>
              <w:rPr>
                <w:rFonts w:ascii="TimesNewRomanPSMT" w:hAnsi="TimesNewRomanPSMT" w:cs="TimesNewRomanPSMT"/>
                <w:sz w:val="20"/>
                <w:szCs w:val="20"/>
                <w:lang w:val="en-US"/>
              </w:rPr>
            </w:pPr>
          </w:p>
        </w:tc>
      </w:tr>
      <w:tr w:rsidR="00D92F40" w:rsidRPr="00EB1FAF" w14:paraId="416F9B61" w14:textId="77777777" w:rsidTr="00F53A48">
        <w:tc>
          <w:tcPr>
            <w:tcW w:w="820" w:type="dxa"/>
            <w:tcBorders>
              <w:bottom w:val="single" w:sz="4" w:space="0" w:color="auto"/>
            </w:tcBorders>
            <w:vAlign w:val="center"/>
          </w:tcPr>
          <w:p w14:paraId="77327D68" w14:textId="77777777" w:rsidR="00D92F40" w:rsidRPr="000678B2" w:rsidRDefault="00D92F40" w:rsidP="00D92F40">
            <w:pPr>
              <w:jc w:val="center"/>
              <w:rPr>
                <w:b/>
                <w:sz w:val="20"/>
                <w:szCs w:val="20"/>
              </w:rPr>
            </w:pPr>
          </w:p>
        </w:tc>
        <w:tc>
          <w:tcPr>
            <w:tcW w:w="4818"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648"/>
              <w:gridCol w:w="3944"/>
            </w:tblGrid>
            <w:tr w:rsidR="00D92F40" w:rsidRPr="005E020D" w14:paraId="20FE187B" w14:textId="77777777" w:rsidTr="00CC757A">
              <w:tc>
                <w:tcPr>
                  <w:tcW w:w="648" w:type="dxa"/>
                  <w:shd w:val="clear" w:color="auto" w:fill="auto"/>
                </w:tcPr>
                <w:p w14:paraId="5285FC88" w14:textId="77777777" w:rsidR="00D92F40" w:rsidRPr="005E020D" w:rsidRDefault="00D92F40" w:rsidP="00D92F40">
                  <w:pPr>
                    <w:pStyle w:val="NormalWeb"/>
                    <w:jc w:val="center"/>
                    <w:rPr>
                      <w:rFonts w:eastAsia="Calibri"/>
                      <w:b/>
                      <w:bCs/>
                      <w:color w:val="auto"/>
                      <w:sz w:val="20"/>
                      <w:szCs w:val="20"/>
                    </w:rPr>
                  </w:pPr>
                  <w:r w:rsidRPr="005E020D">
                    <w:rPr>
                      <w:rFonts w:eastAsia="Calibri"/>
                      <w:b/>
                      <w:bCs/>
                      <w:color w:val="auto"/>
                      <w:sz w:val="20"/>
                      <w:szCs w:val="20"/>
                    </w:rPr>
                    <w:sym w:font="Wingdings 2" w:char="F050"/>
                  </w:r>
                </w:p>
              </w:tc>
              <w:tc>
                <w:tcPr>
                  <w:tcW w:w="3944" w:type="dxa"/>
                  <w:shd w:val="clear" w:color="auto" w:fill="auto"/>
                </w:tcPr>
                <w:p w14:paraId="7935D375" w14:textId="77777777" w:rsidR="00D92F40" w:rsidRPr="005E020D" w:rsidRDefault="00D92F40" w:rsidP="00D92F40">
                  <w:pPr>
                    <w:pStyle w:val="NormalWeb"/>
                    <w:rPr>
                      <w:rFonts w:eastAsia="Calibri"/>
                      <w:bCs/>
                      <w:color w:val="auto"/>
                      <w:sz w:val="20"/>
                      <w:szCs w:val="20"/>
                    </w:rPr>
                  </w:pPr>
                  <w:r w:rsidRPr="005E020D">
                    <w:rPr>
                      <w:rFonts w:eastAsia="Calibri"/>
                      <w:bCs/>
                      <w:color w:val="auto"/>
                      <w:sz w:val="20"/>
                      <w:szCs w:val="20"/>
                    </w:rPr>
                    <w:t>The entropy of the system increases</w:t>
                  </w:r>
                </w:p>
              </w:tc>
            </w:tr>
            <w:tr w:rsidR="00D92F40" w:rsidRPr="005E020D" w14:paraId="4E75DD2B" w14:textId="77777777" w:rsidTr="00CC757A">
              <w:tc>
                <w:tcPr>
                  <w:tcW w:w="648" w:type="dxa"/>
                  <w:shd w:val="clear" w:color="auto" w:fill="auto"/>
                </w:tcPr>
                <w:p w14:paraId="4EFDEC97" w14:textId="77777777" w:rsidR="00D92F40" w:rsidRPr="005E020D" w:rsidRDefault="00D92F40" w:rsidP="00D92F40">
                  <w:pPr>
                    <w:pStyle w:val="NormalWeb"/>
                    <w:jc w:val="center"/>
                    <w:rPr>
                      <w:rFonts w:eastAsia="Calibri"/>
                      <w:b/>
                      <w:bCs/>
                      <w:color w:val="auto"/>
                      <w:sz w:val="20"/>
                      <w:szCs w:val="20"/>
                    </w:rPr>
                  </w:pPr>
                </w:p>
              </w:tc>
              <w:tc>
                <w:tcPr>
                  <w:tcW w:w="3944" w:type="dxa"/>
                  <w:shd w:val="clear" w:color="auto" w:fill="auto"/>
                </w:tcPr>
                <w:p w14:paraId="7E6A48C0" w14:textId="77777777" w:rsidR="00D92F40" w:rsidRPr="005E020D" w:rsidRDefault="00D92F40" w:rsidP="00D92F40">
                  <w:pPr>
                    <w:pStyle w:val="NormalWeb"/>
                    <w:rPr>
                      <w:rFonts w:eastAsia="Calibri"/>
                      <w:bCs/>
                      <w:color w:val="auto"/>
                      <w:sz w:val="20"/>
                      <w:szCs w:val="20"/>
                    </w:rPr>
                  </w:pPr>
                  <w:r w:rsidRPr="005E020D">
                    <w:rPr>
                      <w:rFonts w:eastAsia="Calibri"/>
                      <w:bCs/>
                      <w:color w:val="auto"/>
                      <w:sz w:val="20"/>
                      <w:szCs w:val="20"/>
                    </w:rPr>
                    <w:t>The entropy of the surroundings increases</w:t>
                  </w:r>
                </w:p>
              </w:tc>
            </w:tr>
            <w:tr w:rsidR="00D92F40" w:rsidRPr="005E020D" w14:paraId="1BFDBDD7" w14:textId="77777777" w:rsidTr="00CC757A">
              <w:tc>
                <w:tcPr>
                  <w:tcW w:w="648" w:type="dxa"/>
                  <w:shd w:val="clear" w:color="auto" w:fill="auto"/>
                </w:tcPr>
                <w:p w14:paraId="1AB2985C" w14:textId="77777777" w:rsidR="00D92F40" w:rsidRPr="005E020D" w:rsidRDefault="00D92F40" w:rsidP="00D92F40">
                  <w:pPr>
                    <w:pStyle w:val="NormalWeb"/>
                    <w:jc w:val="center"/>
                    <w:rPr>
                      <w:rFonts w:eastAsia="Calibri"/>
                      <w:b/>
                      <w:bCs/>
                      <w:color w:val="auto"/>
                      <w:sz w:val="20"/>
                      <w:szCs w:val="20"/>
                    </w:rPr>
                  </w:pPr>
                </w:p>
              </w:tc>
              <w:tc>
                <w:tcPr>
                  <w:tcW w:w="3944" w:type="dxa"/>
                  <w:shd w:val="clear" w:color="auto" w:fill="auto"/>
                </w:tcPr>
                <w:p w14:paraId="508BBDD0" w14:textId="77777777" w:rsidR="00D92F40" w:rsidRPr="005E020D" w:rsidRDefault="00D92F40" w:rsidP="00D92F40">
                  <w:pPr>
                    <w:pStyle w:val="NormalWeb"/>
                    <w:rPr>
                      <w:rFonts w:eastAsia="Calibri"/>
                      <w:bCs/>
                      <w:color w:val="auto"/>
                      <w:sz w:val="20"/>
                      <w:szCs w:val="20"/>
                    </w:rPr>
                  </w:pPr>
                  <w:r w:rsidRPr="005E020D">
                    <w:rPr>
                      <w:rFonts w:eastAsia="Calibri"/>
                      <w:bCs/>
                      <w:color w:val="auto"/>
                      <w:sz w:val="20"/>
                      <w:szCs w:val="20"/>
                    </w:rPr>
                    <w:t>The entropy of the system decreases</w:t>
                  </w:r>
                </w:p>
              </w:tc>
            </w:tr>
            <w:tr w:rsidR="00D92F40" w:rsidRPr="005E020D" w14:paraId="4CAFA575" w14:textId="77777777" w:rsidTr="00CC757A">
              <w:tc>
                <w:tcPr>
                  <w:tcW w:w="648" w:type="dxa"/>
                  <w:shd w:val="clear" w:color="auto" w:fill="auto"/>
                </w:tcPr>
                <w:p w14:paraId="70689C72" w14:textId="77777777" w:rsidR="00D92F40" w:rsidRPr="005E020D" w:rsidRDefault="00D92F40" w:rsidP="00D92F40">
                  <w:pPr>
                    <w:pStyle w:val="NormalWeb"/>
                    <w:jc w:val="center"/>
                    <w:rPr>
                      <w:rFonts w:eastAsia="Calibri"/>
                      <w:b/>
                      <w:bCs/>
                      <w:color w:val="auto"/>
                      <w:sz w:val="20"/>
                      <w:szCs w:val="20"/>
                    </w:rPr>
                  </w:pPr>
                  <w:r w:rsidRPr="005E020D">
                    <w:rPr>
                      <w:rFonts w:eastAsia="Calibri"/>
                      <w:b/>
                      <w:bCs/>
                      <w:color w:val="auto"/>
                      <w:sz w:val="20"/>
                      <w:szCs w:val="20"/>
                    </w:rPr>
                    <w:sym w:font="Wingdings 2" w:char="F050"/>
                  </w:r>
                </w:p>
              </w:tc>
              <w:tc>
                <w:tcPr>
                  <w:tcW w:w="3944" w:type="dxa"/>
                  <w:shd w:val="clear" w:color="auto" w:fill="auto"/>
                </w:tcPr>
                <w:p w14:paraId="7846BC38" w14:textId="77777777" w:rsidR="00D92F40" w:rsidRPr="005E020D" w:rsidRDefault="00D92F40" w:rsidP="00D92F40">
                  <w:pPr>
                    <w:pStyle w:val="NormalWeb"/>
                    <w:rPr>
                      <w:rFonts w:eastAsia="Calibri"/>
                      <w:bCs/>
                      <w:color w:val="auto"/>
                      <w:sz w:val="20"/>
                      <w:szCs w:val="20"/>
                    </w:rPr>
                  </w:pPr>
                  <w:r w:rsidRPr="005E020D">
                    <w:rPr>
                      <w:rFonts w:eastAsia="Calibri"/>
                      <w:bCs/>
                      <w:color w:val="auto"/>
                      <w:sz w:val="20"/>
                      <w:szCs w:val="20"/>
                    </w:rPr>
                    <w:t>The entropy of the surroundings decreases</w:t>
                  </w:r>
                </w:p>
              </w:tc>
            </w:tr>
          </w:tbl>
          <w:p w14:paraId="74DF2ED8" w14:textId="68956D67" w:rsidR="00D92F40" w:rsidRDefault="00D92F40" w:rsidP="00CC757A">
            <w:pPr>
              <w:pStyle w:val="NormalWeb"/>
              <w:spacing w:before="60" w:beforeAutospacing="0" w:after="60" w:afterAutospacing="0"/>
              <w:rPr>
                <w:bCs/>
                <w:color w:val="auto"/>
                <w:sz w:val="20"/>
                <w:szCs w:val="20"/>
              </w:rPr>
            </w:pPr>
            <w:r>
              <w:rPr>
                <w:bCs/>
                <w:color w:val="auto"/>
                <w:sz w:val="20"/>
                <w:szCs w:val="20"/>
              </w:rPr>
              <w:t>As a solid is converted into a gas, the entropy of the system increases due to the greater dispersal of matter, as the random motion of the gases is higher.</w:t>
            </w:r>
          </w:p>
          <w:p w14:paraId="31151A38" w14:textId="77777777" w:rsidR="00D92F40" w:rsidRPr="005E020D" w:rsidRDefault="00D92F40" w:rsidP="00D92F40">
            <w:pPr>
              <w:pStyle w:val="NormalWeb"/>
              <w:spacing w:before="0" w:beforeAutospacing="0" w:after="0" w:afterAutospacing="0"/>
              <w:rPr>
                <w:sz w:val="20"/>
                <w:szCs w:val="20"/>
              </w:rPr>
            </w:pPr>
            <w:r>
              <w:rPr>
                <w:bCs/>
                <w:color w:val="auto"/>
                <w:sz w:val="20"/>
                <w:szCs w:val="20"/>
              </w:rPr>
              <w:t>The entropy of the surroundings decreases because heat is transferred from the surroundings. This results in less random motion of the particles in the surroundings</w:t>
            </w:r>
            <w:r w:rsidRPr="005E020D">
              <w:rPr>
                <w:bCs/>
                <w:color w:val="auto"/>
                <w:sz w:val="20"/>
                <w:szCs w:val="20"/>
              </w:rPr>
              <w:t>.</w:t>
            </w:r>
          </w:p>
        </w:tc>
        <w:tc>
          <w:tcPr>
            <w:tcW w:w="3143" w:type="dxa"/>
            <w:tcBorders>
              <w:bottom w:val="single" w:sz="4" w:space="0" w:color="auto"/>
            </w:tcBorders>
          </w:tcPr>
          <w:p w14:paraId="119B92AA" w14:textId="77777777" w:rsidR="0064587F" w:rsidRDefault="0064587F" w:rsidP="0064587F">
            <w:pPr>
              <w:pStyle w:val="textbullet"/>
              <w:numPr>
                <w:ilvl w:val="0"/>
                <w:numId w:val="2"/>
              </w:numPr>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5E020D">
              <w:t>Ticks both correct</w:t>
            </w:r>
            <w:r>
              <w:t>.</w:t>
            </w:r>
          </w:p>
          <w:p w14:paraId="18563FB4" w14:textId="77777777" w:rsidR="0064587F" w:rsidRPr="00663D67" w:rsidRDefault="0064587F" w:rsidP="0064587F">
            <w:pPr>
              <w:pStyle w:val="textbullet"/>
              <w:numPr>
                <w:ilvl w:val="0"/>
                <w:numId w:val="0"/>
              </w:numPr>
              <w:ind w:left="170"/>
            </w:pPr>
            <w:r w:rsidRPr="00663D67">
              <w:t>OR</w:t>
            </w:r>
          </w:p>
          <w:p w14:paraId="3FD69BDB" w14:textId="77777777" w:rsidR="00D92F40" w:rsidRPr="005E020D" w:rsidRDefault="0064587F" w:rsidP="0064587F">
            <w:pPr>
              <w:pStyle w:val="textbullet"/>
              <w:numPr>
                <w:ilvl w:val="0"/>
                <w:numId w:val="0"/>
              </w:numPr>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70"/>
            </w:pPr>
            <w:r>
              <w:t>Outlined in the justification.</w:t>
            </w:r>
          </w:p>
        </w:tc>
        <w:tc>
          <w:tcPr>
            <w:tcW w:w="3260" w:type="dxa"/>
            <w:tcBorders>
              <w:bottom w:val="single" w:sz="4" w:space="0" w:color="auto"/>
            </w:tcBorders>
          </w:tcPr>
          <w:p w14:paraId="2725F4A1" w14:textId="77777777" w:rsidR="00D92F40" w:rsidRPr="005E020D" w:rsidRDefault="0064587F" w:rsidP="00D92F40">
            <w:pPr>
              <w:pStyle w:val="textbullet"/>
              <w:numPr>
                <w:ilvl w:val="0"/>
                <w:numId w:val="2"/>
              </w:numPr>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5E020D">
              <w:t>One explanation</w:t>
            </w:r>
            <w:r>
              <w:t>.</w:t>
            </w:r>
          </w:p>
        </w:tc>
        <w:tc>
          <w:tcPr>
            <w:tcW w:w="3260" w:type="dxa"/>
            <w:tcBorders>
              <w:bottom w:val="single" w:sz="4" w:space="0" w:color="auto"/>
            </w:tcBorders>
          </w:tcPr>
          <w:p w14:paraId="762696AE" w14:textId="77777777" w:rsidR="00D92F40" w:rsidRPr="0064587F" w:rsidRDefault="0064587F" w:rsidP="00D92F40">
            <w:pPr>
              <w:autoSpaceDE w:val="0"/>
              <w:autoSpaceDN w:val="0"/>
              <w:adjustRightInd w:val="0"/>
              <w:rPr>
                <w:rFonts w:ascii="TimesNewRomanPSMT" w:hAnsi="TimesNewRomanPSMT" w:cs="TimesNewRomanPSMT"/>
                <w:sz w:val="20"/>
                <w:szCs w:val="20"/>
                <w:lang w:val="en-US"/>
              </w:rPr>
            </w:pPr>
            <w:r>
              <w:rPr>
                <w:sz w:val="20"/>
                <w:szCs w:val="20"/>
              </w:rPr>
              <w:t xml:space="preserve">• </w:t>
            </w:r>
            <w:r w:rsidRPr="0064587F">
              <w:rPr>
                <w:sz w:val="20"/>
                <w:szCs w:val="20"/>
              </w:rPr>
              <w:t>One explanation.</w:t>
            </w:r>
          </w:p>
        </w:tc>
      </w:tr>
    </w:tbl>
    <w:p w14:paraId="71A8AFFA" w14:textId="77777777" w:rsidR="000678B2" w:rsidRDefault="000678B2" w:rsidP="007862EF">
      <w:pPr>
        <w:rPr>
          <w:b/>
        </w:rPr>
      </w:pPr>
    </w:p>
    <w:tbl>
      <w:tblPr>
        <w:tblW w:w="15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20"/>
        <w:gridCol w:w="4818"/>
        <w:gridCol w:w="3143"/>
        <w:gridCol w:w="3260"/>
        <w:gridCol w:w="3260"/>
      </w:tblGrid>
      <w:tr w:rsidR="000407F9" w:rsidRPr="00EB1FAF" w14:paraId="64A9A6D0" w14:textId="77777777" w:rsidTr="00A00A74">
        <w:tc>
          <w:tcPr>
            <w:tcW w:w="820" w:type="dxa"/>
            <w:tcBorders>
              <w:bottom w:val="single" w:sz="4" w:space="0" w:color="auto"/>
            </w:tcBorders>
            <w:vAlign w:val="center"/>
          </w:tcPr>
          <w:p w14:paraId="6F73FE8E" w14:textId="77777777" w:rsidR="000407F9" w:rsidRPr="000678B2" w:rsidRDefault="000407F9" w:rsidP="00A00A74">
            <w:pPr>
              <w:jc w:val="center"/>
              <w:rPr>
                <w:b/>
                <w:sz w:val="20"/>
                <w:szCs w:val="20"/>
              </w:rPr>
            </w:pPr>
            <w:r>
              <w:rPr>
                <w:b/>
                <w:sz w:val="20"/>
                <w:szCs w:val="20"/>
              </w:rPr>
              <w:lastRenderedPageBreak/>
              <w:t>2013</w:t>
            </w:r>
          </w:p>
        </w:tc>
        <w:tc>
          <w:tcPr>
            <w:tcW w:w="4818" w:type="dxa"/>
            <w:tcBorders>
              <w:bottom w:val="single" w:sz="4" w:space="0" w:color="auto"/>
            </w:tcBorders>
            <w:vAlign w:val="center"/>
          </w:tcPr>
          <w:p w14:paraId="4FF98DCA" w14:textId="77777777" w:rsidR="000407F9" w:rsidRPr="000678B2" w:rsidRDefault="000407F9" w:rsidP="00A00A74">
            <w:pPr>
              <w:rPr>
                <w:b/>
                <w:sz w:val="20"/>
                <w:szCs w:val="20"/>
              </w:rPr>
            </w:pPr>
            <w:r w:rsidRPr="000678B2">
              <w:rPr>
                <w:b/>
                <w:sz w:val="20"/>
                <w:szCs w:val="20"/>
              </w:rPr>
              <w:t>Evidence</w:t>
            </w:r>
          </w:p>
        </w:tc>
        <w:tc>
          <w:tcPr>
            <w:tcW w:w="3143" w:type="dxa"/>
            <w:tcBorders>
              <w:bottom w:val="single" w:sz="4" w:space="0" w:color="auto"/>
            </w:tcBorders>
          </w:tcPr>
          <w:p w14:paraId="33C15021" w14:textId="77777777" w:rsidR="000407F9" w:rsidRPr="000678B2" w:rsidRDefault="000407F9" w:rsidP="00A00A74">
            <w:pPr>
              <w:jc w:val="center"/>
              <w:rPr>
                <w:b/>
                <w:sz w:val="20"/>
                <w:szCs w:val="20"/>
              </w:rPr>
            </w:pPr>
            <w:r>
              <w:rPr>
                <w:b/>
                <w:sz w:val="20"/>
                <w:szCs w:val="20"/>
              </w:rPr>
              <w:t>Achievement</w:t>
            </w:r>
          </w:p>
        </w:tc>
        <w:tc>
          <w:tcPr>
            <w:tcW w:w="3260" w:type="dxa"/>
            <w:tcBorders>
              <w:bottom w:val="single" w:sz="4" w:space="0" w:color="auto"/>
            </w:tcBorders>
          </w:tcPr>
          <w:p w14:paraId="1A2BE259" w14:textId="77777777" w:rsidR="000407F9" w:rsidRPr="000678B2" w:rsidRDefault="000407F9" w:rsidP="00A00A74">
            <w:pPr>
              <w:jc w:val="center"/>
              <w:rPr>
                <w:b/>
                <w:sz w:val="20"/>
                <w:szCs w:val="20"/>
              </w:rPr>
            </w:pPr>
            <w:r>
              <w:rPr>
                <w:b/>
                <w:sz w:val="20"/>
                <w:szCs w:val="20"/>
              </w:rPr>
              <w:t>Merit</w:t>
            </w:r>
          </w:p>
        </w:tc>
        <w:tc>
          <w:tcPr>
            <w:tcW w:w="3260" w:type="dxa"/>
            <w:tcBorders>
              <w:bottom w:val="single" w:sz="4" w:space="0" w:color="auto"/>
            </w:tcBorders>
          </w:tcPr>
          <w:p w14:paraId="20973A70" w14:textId="77777777" w:rsidR="000407F9" w:rsidRPr="000678B2" w:rsidRDefault="000407F9" w:rsidP="00A00A74">
            <w:pPr>
              <w:jc w:val="center"/>
              <w:rPr>
                <w:b/>
                <w:sz w:val="20"/>
                <w:szCs w:val="20"/>
              </w:rPr>
            </w:pPr>
            <w:r>
              <w:rPr>
                <w:b/>
                <w:sz w:val="20"/>
                <w:szCs w:val="20"/>
              </w:rPr>
              <w:t>Excellence</w:t>
            </w:r>
          </w:p>
        </w:tc>
      </w:tr>
      <w:tr w:rsidR="000407F9" w:rsidRPr="00EB1FAF" w14:paraId="1FB6F3B4" w14:textId="77777777" w:rsidTr="00A00A74">
        <w:tc>
          <w:tcPr>
            <w:tcW w:w="820" w:type="dxa"/>
            <w:tcBorders>
              <w:bottom w:val="single" w:sz="4" w:space="0" w:color="auto"/>
            </w:tcBorders>
            <w:vAlign w:val="center"/>
          </w:tcPr>
          <w:p w14:paraId="5B716861" w14:textId="77777777" w:rsidR="000407F9" w:rsidRPr="000678B2" w:rsidRDefault="000407F9" w:rsidP="00A00A74">
            <w:pPr>
              <w:jc w:val="center"/>
              <w:rPr>
                <w:b/>
                <w:sz w:val="20"/>
                <w:szCs w:val="20"/>
              </w:rPr>
            </w:pPr>
          </w:p>
        </w:tc>
        <w:tc>
          <w:tcPr>
            <w:tcW w:w="4818" w:type="dxa"/>
            <w:tcBorders>
              <w:bottom w:val="single" w:sz="4" w:space="0" w:color="auto"/>
            </w:tcBorders>
            <w:vAlign w:val="center"/>
          </w:tcPr>
          <w:p w14:paraId="28BE43E1" w14:textId="77777777" w:rsidR="000407F9" w:rsidRDefault="000407F9" w:rsidP="000407F9">
            <w:pPr>
              <w:rPr>
                <w:sz w:val="20"/>
                <w:szCs w:val="20"/>
              </w:rPr>
            </w:pPr>
            <w:r w:rsidRPr="00A10574">
              <w:rPr>
                <w:sz w:val="20"/>
                <w:szCs w:val="20"/>
              </w:rPr>
              <w:t>Enthalpy change:</w:t>
            </w:r>
            <w:r>
              <w:rPr>
                <w:sz w:val="20"/>
                <w:szCs w:val="20"/>
              </w:rPr>
              <w:t xml:space="preserve"> </w:t>
            </w:r>
            <w:r w:rsidRPr="002E79D5">
              <w:rPr>
                <w:sz w:val="20"/>
                <w:szCs w:val="20"/>
              </w:rPr>
              <w:t xml:space="preserve">The combustion of liquid hydrazine is an exothermic process since </w:t>
            </w:r>
            <w:r w:rsidRPr="002E79D5">
              <w:rPr>
                <w:sz w:val="20"/>
                <w:szCs w:val="20"/>
              </w:rPr>
              <w:sym w:font="Symbol" w:char="F044"/>
            </w:r>
            <w:proofErr w:type="spellStart"/>
            <w:r w:rsidRPr="002E79D5">
              <w:rPr>
                <w:sz w:val="20"/>
                <w:szCs w:val="20"/>
                <w:vertAlign w:val="subscript"/>
              </w:rPr>
              <w:t>c</w:t>
            </w:r>
            <w:r w:rsidRPr="002E79D5">
              <w:rPr>
                <w:i/>
                <w:sz w:val="20"/>
                <w:szCs w:val="20"/>
              </w:rPr>
              <w:t>H</w:t>
            </w:r>
            <w:proofErr w:type="spellEnd"/>
            <w:r w:rsidRPr="005A769D">
              <w:rPr>
                <w:sz w:val="20"/>
                <w:szCs w:val="20"/>
              </w:rPr>
              <w:t>°</w:t>
            </w:r>
            <w:r>
              <w:rPr>
                <w:sz w:val="20"/>
                <w:szCs w:val="20"/>
              </w:rPr>
              <w:t xml:space="preserve"> is negative. </w:t>
            </w:r>
            <w:r w:rsidRPr="002E79D5">
              <w:rPr>
                <w:sz w:val="20"/>
                <w:szCs w:val="20"/>
              </w:rPr>
              <w:t xml:space="preserve">Exothermic reactions form products that have </w:t>
            </w:r>
            <w:r>
              <w:rPr>
                <w:sz w:val="20"/>
                <w:szCs w:val="20"/>
              </w:rPr>
              <w:t>lower energy than the reactants / energy is released and this favours the spontaneous / forward reaction.</w:t>
            </w:r>
          </w:p>
          <w:p w14:paraId="263EE522" w14:textId="77777777" w:rsidR="000407F9" w:rsidRDefault="000407F9" w:rsidP="000407F9">
            <w:pPr>
              <w:rPr>
                <w:sz w:val="20"/>
                <w:szCs w:val="20"/>
              </w:rPr>
            </w:pPr>
          </w:p>
          <w:p w14:paraId="55E90D63" w14:textId="77777777" w:rsidR="000407F9" w:rsidRDefault="000407F9" w:rsidP="000407F9">
            <w:pPr>
              <w:rPr>
                <w:sz w:val="20"/>
                <w:szCs w:val="20"/>
              </w:rPr>
            </w:pPr>
            <w:r>
              <w:rPr>
                <w:sz w:val="20"/>
                <w:szCs w:val="20"/>
              </w:rPr>
              <w:t>Entropy change: E</w:t>
            </w:r>
            <w:r w:rsidRPr="002E79D5">
              <w:rPr>
                <w:sz w:val="20"/>
                <w:szCs w:val="20"/>
              </w:rPr>
              <w:t xml:space="preserve">xothermic reactions </w:t>
            </w:r>
            <w:r>
              <w:rPr>
                <w:sz w:val="20"/>
                <w:szCs w:val="20"/>
              </w:rPr>
              <w:t>release heat to the surroundings, which makes the entropy change of the surroundings positive. As both the surroundings and the system gain entropy, this favours the spontaneous / forward reaction.</w:t>
            </w:r>
          </w:p>
          <w:p w14:paraId="68B3661B" w14:textId="77777777" w:rsidR="000407F9" w:rsidRDefault="000407F9" w:rsidP="000407F9">
            <w:pPr>
              <w:rPr>
                <w:sz w:val="20"/>
                <w:szCs w:val="20"/>
              </w:rPr>
            </w:pPr>
          </w:p>
          <w:p w14:paraId="4560FD2A" w14:textId="77777777" w:rsidR="000407F9" w:rsidRDefault="000407F9" w:rsidP="000407F9">
            <w:pPr>
              <w:spacing w:after="60"/>
              <w:rPr>
                <w:sz w:val="20"/>
                <w:szCs w:val="20"/>
              </w:rPr>
            </w:pPr>
            <w:r>
              <w:rPr>
                <w:sz w:val="20"/>
                <w:szCs w:val="20"/>
              </w:rPr>
              <w:t xml:space="preserve">OR </w:t>
            </w:r>
          </w:p>
          <w:p w14:paraId="34DD088E" w14:textId="77777777" w:rsidR="000407F9" w:rsidRDefault="000407F9" w:rsidP="000407F9">
            <w:pPr>
              <w:spacing w:after="60"/>
              <w:rPr>
                <w:sz w:val="20"/>
                <w:szCs w:val="20"/>
              </w:rPr>
            </w:pPr>
            <w:r>
              <w:rPr>
                <w:sz w:val="20"/>
                <w:szCs w:val="20"/>
              </w:rPr>
              <w:t>T</w:t>
            </w:r>
            <w:r w:rsidRPr="002E79D5">
              <w:rPr>
                <w:sz w:val="20"/>
                <w:szCs w:val="20"/>
              </w:rPr>
              <w:t xml:space="preserve">he combustion reaction </w:t>
            </w:r>
            <w:r>
              <w:rPr>
                <w:sz w:val="20"/>
                <w:szCs w:val="20"/>
              </w:rPr>
              <w:t>has more</w:t>
            </w:r>
            <w:r w:rsidRPr="002E79D5">
              <w:rPr>
                <w:sz w:val="20"/>
                <w:szCs w:val="20"/>
              </w:rPr>
              <w:t xml:space="preserve"> gas molecules</w:t>
            </w:r>
            <w:r>
              <w:rPr>
                <w:sz w:val="20"/>
                <w:szCs w:val="20"/>
              </w:rPr>
              <w:t xml:space="preserve"> in the products / goes from liquid to gas / increase in number of particles. Therefore the entropy of the system increases and this favours the spontaneous / forward reaction.</w:t>
            </w:r>
          </w:p>
          <w:p w14:paraId="1E9DF054" w14:textId="77777777" w:rsidR="000407F9" w:rsidRPr="006F4101" w:rsidRDefault="000407F9" w:rsidP="000407F9">
            <w:pPr>
              <w:autoSpaceDE w:val="0"/>
              <w:autoSpaceDN w:val="0"/>
              <w:adjustRightInd w:val="0"/>
              <w:rPr>
                <w:rFonts w:ascii="TimesNewRomanPSMT" w:hAnsi="TimesNewRomanPSMT" w:cs="TimesNewRomanPSMT"/>
                <w:sz w:val="20"/>
                <w:szCs w:val="20"/>
                <w:lang w:val="en-US"/>
              </w:rPr>
            </w:pPr>
            <w:r>
              <w:rPr>
                <w:sz w:val="20"/>
                <w:szCs w:val="20"/>
              </w:rPr>
              <w:t>As both enthalpy and entropy are favoured, then hydrazine readily burns / the reaction is spontaneous.</w:t>
            </w:r>
          </w:p>
        </w:tc>
        <w:tc>
          <w:tcPr>
            <w:tcW w:w="3143" w:type="dxa"/>
            <w:tcBorders>
              <w:bottom w:val="single" w:sz="4" w:space="0" w:color="auto"/>
            </w:tcBorders>
          </w:tcPr>
          <w:p w14:paraId="2C197798" w14:textId="77777777" w:rsidR="000407F9" w:rsidRPr="000407F9" w:rsidRDefault="000407F9" w:rsidP="000407F9">
            <w:pPr>
              <w:pStyle w:val="bullettext"/>
            </w:pPr>
            <w:proofErr w:type="spellStart"/>
            <w:r w:rsidRPr="000407F9">
              <w:t>Recognises</w:t>
            </w:r>
            <w:proofErr w:type="spellEnd"/>
            <w:r w:rsidRPr="000407F9">
              <w:t xml:space="preserve"> entropy increases which </w:t>
            </w:r>
            <w:proofErr w:type="spellStart"/>
            <w:r w:rsidRPr="000407F9">
              <w:t>favour</w:t>
            </w:r>
            <w:proofErr w:type="spellEnd"/>
            <w:r w:rsidRPr="000407F9">
              <w:t xml:space="preserve"> the reaction.</w:t>
            </w:r>
          </w:p>
          <w:p w14:paraId="680DDB15" w14:textId="77777777" w:rsidR="000407F9" w:rsidRPr="000407F9" w:rsidRDefault="000407F9" w:rsidP="000407F9">
            <w:pPr>
              <w:pStyle w:val="bullettext"/>
              <w:numPr>
                <w:ilvl w:val="0"/>
                <w:numId w:val="0"/>
              </w:numPr>
              <w:ind w:left="170"/>
            </w:pPr>
            <w:r w:rsidRPr="000407F9">
              <w:t>OR</w:t>
            </w:r>
          </w:p>
          <w:p w14:paraId="769A9ECD" w14:textId="77777777" w:rsidR="000407F9" w:rsidRPr="000407F9" w:rsidRDefault="000407F9" w:rsidP="000407F9">
            <w:pPr>
              <w:rPr>
                <w:b/>
                <w:sz w:val="20"/>
                <w:szCs w:val="20"/>
              </w:rPr>
            </w:pPr>
            <w:r w:rsidRPr="000407F9">
              <w:rPr>
                <w:sz w:val="20"/>
                <w:szCs w:val="20"/>
              </w:rPr>
              <w:t>Recognises reaction is exothermic which favours the reaction.</w:t>
            </w:r>
          </w:p>
        </w:tc>
        <w:tc>
          <w:tcPr>
            <w:tcW w:w="3260" w:type="dxa"/>
            <w:tcBorders>
              <w:bottom w:val="single" w:sz="4" w:space="0" w:color="auto"/>
            </w:tcBorders>
          </w:tcPr>
          <w:p w14:paraId="24CB0713" w14:textId="77777777" w:rsidR="000407F9" w:rsidRPr="000407F9" w:rsidRDefault="000407F9" w:rsidP="000407F9">
            <w:pPr>
              <w:pStyle w:val="bullettext"/>
            </w:pPr>
            <w:r w:rsidRPr="000407F9">
              <w:t>Partial explanation refers to both entropy and enthalpy changes.</w:t>
            </w:r>
          </w:p>
          <w:p w14:paraId="1BDB2D42" w14:textId="77777777" w:rsidR="000407F9" w:rsidRPr="000407F9" w:rsidRDefault="000407F9" w:rsidP="000407F9">
            <w:pPr>
              <w:pStyle w:val="bullettext"/>
              <w:numPr>
                <w:ilvl w:val="0"/>
                <w:numId w:val="0"/>
              </w:numPr>
              <w:ind w:left="170"/>
            </w:pPr>
            <w:r w:rsidRPr="000407F9">
              <w:t>OR</w:t>
            </w:r>
          </w:p>
          <w:p w14:paraId="42641026" w14:textId="77777777" w:rsidR="000407F9" w:rsidRPr="000407F9" w:rsidRDefault="000407F9" w:rsidP="000407F9">
            <w:pPr>
              <w:rPr>
                <w:b/>
                <w:sz w:val="20"/>
                <w:szCs w:val="20"/>
              </w:rPr>
            </w:pPr>
            <w:r w:rsidRPr="000407F9">
              <w:rPr>
                <w:sz w:val="20"/>
                <w:szCs w:val="20"/>
              </w:rPr>
              <w:t>Full explanation for enthalpy or entropy change.</w:t>
            </w:r>
          </w:p>
        </w:tc>
        <w:tc>
          <w:tcPr>
            <w:tcW w:w="3260" w:type="dxa"/>
            <w:tcBorders>
              <w:bottom w:val="single" w:sz="4" w:space="0" w:color="auto"/>
            </w:tcBorders>
          </w:tcPr>
          <w:p w14:paraId="13CC4D1C" w14:textId="77777777" w:rsidR="000407F9" w:rsidRPr="000407F9" w:rsidRDefault="000407F9" w:rsidP="00A00A74">
            <w:pPr>
              <w:autoSpaceDE w:val="0"/>
              <w:autoSpaceDN w:val="0"/>
              <w:adjustRightInd w:val="0"/>
              <w:rPr>
                <w:rFonts w:ascii="TimesNewRomanPSMT" w:hAnsi="TimesNewRomanPSMT" w:cs="TimesNewRomanPSMT"/>
                <w:sz w:val="20"/>
                <w:szCs w:val="20"/>
                <w:lang w:val="en-US"/>
              </w:rPr>
            </w:pPr>
            <w:r>
              <w:rPr>
                <w:sz w:val="20"/>
                <w:szCs w:val="20"/>
              </w:rPr>
              <w:t xml:space="preserve">• </w:t>
            </w:r>
            <w:r w:rsidRPr="000407F9">
              <w:rPr>
                <w:sz w:val="20"/>
                <w:szCs w:val="20"/>
              </w:rPr>
              <w:t>Full explanation.</w:t>
            </w:r>
          </w:p>
        </w:tc>
      </w:tr>
    </w:tbl>
    <w:p w14:paraId="48B013A3" w14:textId="77777777" w:rsidR="00D92F40" w:rsidRDefault="00D92F40" w:rsidP="007862EF">
      <w:pPr>
        <w:rPr>
          <w:b/>
        </w:rPr>
      </w:pPr>
    </w:p>
    <w:p w14:paraId="25EE267D" w14:textId="77777777" w:rsidR="000407F9" w:rsidRDefault="000407F9" w:rsidP="007862EF">
      <w:pPr>
        <w:rPr>
          <w:b/>
        </w:rPr>
      </w:pPr>
    </w:p>
    <w:p w14:paraId="516103BC" w14:textId="77777777" w:rsidR="000407F9" w:rsidRDefault="000407F9" w:rsidP="007862EF">
      <w:pPr>
        <w:rPr>
          <w:b/>
        </w:rPr>
      </w:pPr>
    </w:p>
    <w:p w14:paraId="11D92827" w14:textId="77777777" w:rsidR="007862EF" w:rsidRDefault="007862EF"/>
    <w:p w14:paraId="52E62660" w14:textId="77777777" w:rsidR="007862EF" w:rsidRDefault="007862EF"/>
    <w:p w14:paraId="625B1248" w14:textId="77777777" w:rsidR="007862EF" w:rsidRDefault="007862EF"/>
    <w:p w14:paraId="5AD93317" w14:textId="77777777" w:rsidR="005A788F" w:rsidRDefault="005A788F"/>
    <w:p w14:paraId="5989D883" w14:textId="77777777" w:rsidR="005A788F" w:rsidRDefault="005A788F"/>
    <w:p w14:paraId="18440DA8" w14:textId="0884C6AD" w:rsidR="007862EF" w:rsidRDefault="007862EF"/>
    <w:p w14:paraId="68C67D8A" w14:textId="21CAF4CC" w:rsidR="00CC757A" w:rsidRDefault="00CC757A"/>
    <w:p w14:paraId="021DEB8A" w14:textId="50E1ADCD" w:rsidR="00CC757A" w:rsidRDefault="00CC757A"/>
    <w:p w14:paraId="7CD572CE" w14:textId="23A237CF" w:rsidR="00CC757A" w:rsidRDefault="00CC757A"/>
    <w:p w14:paraId="2143B420" w14:textId="3D6204BE" w:rsidR="00CC757A" w:rsidRDefault="00CC757A"/>
    <w:p w14:paraId="745CD40C" w14:textId="283FC733" w:rsidR="00CC757A" w:rsidRDefault="00CC757A"/>
    <w:p w14:paraId="31C9A64D" w14:textId="1FFDA959" w:rsidR="00CC757A" w:rsidRDefault="00CC757A"/>
    <w:p w14:paraId="615678D9" w14:textId="77777777" w:rsidR="00CC757A" w:rsidRDefault="00CC757A"/>
    <w:p w14:paraId="05CCA75F" w14:textId="77777777" w:rsidR="00DF2892" w:rsidRDefault="00DF2892"/>
    <w:p w14:paraId="173DA9FA" w14:textId="6F436BA0" w:rsidR="00DF2892" w:rsidRDefault="005A788F" w:rsidP="007862EF">
      <w:pPr>
        <w:pStyle w:val="BodyText"/>
        <w:jc w:val="right"/>
        <w:rPr>
          <w:rFonts w:ascii="Times New Roman" w:hAnsi="Times New Roman"/>
          <w:sz w:val="20"/>
          <w:szCs w:val="20"/>
        </w:rPr>
      </w:pPr>
      <w:r>
        <w:rPr>
          <w:rFonts w:ascii="Times New Roman" w:hAnsi="Times New Roman"/>
          <w:sz w:val="20"/>
          <w:szCs w:val="20"/>
        </w:rPr>
        <w:t xml:space="preserve">©  </w:t>
      </w:r>
      <w:hyperlink r:id="rId5" w:history="1">
        <w:r w:rsidRPr="00E666F3">
          <w:rPr>
            <w:rStyle w:val="Hyperlink"/>
            <w:rFonts w:ascii="Times New Roman" w:hAnsi="Times New Roman"/>
            <w:sz w:val="20"/>
            <w:szCs w:val="20"/>
          </w:rPr>
          <w:t>https://www.chemical-minds.com</w:t>
        </w:r>
      </w:hyperlink>
    </w:p>
    <w:p w14:paraId="33AE93B8" w14:textId="77777777" w:rsidR="00DF2892" w:rsidRPr="00DF2892" w:rsidRDefault="00DF2892" w:rsidP="007862EF">
      <w:pPr>
        <w:jc w:val="right"/>
        <w:rPr>
          <w:sz w:val="20"/>
          <w:szCs w:val="20"/>
        </w:rPr>
      </w:pPr>
      <w:r>
        <w:rPr>
          <w:sz w:val="20"/>
          <w:szCs w:val="20"/>
        </w:rPr>
        <w:t>NCEA questions and answers reproduced with permission from NZ</w:t>
      </w:r>
    </w:p>
    <w:sectPr w:rsidR="00DF2892" w:rsidRPr="00DF2892" w:rsidSect="000678B2">
      <w:pgSz w:w="16838" w:h="11906" w:orient="landscape"/>
      <w:pgMar w:top="737" w:right="624" w:bottom="73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NewRomanPSMT">
    <w:altName w:val="Times New Roman"/>
    <w:panose1 w:val="00000000000000000000"/>
    <w:charset w:val="4D"/>
    <w:family w:val="auto"/>
    <w:notTrueType/>
    <w:pitch w:val="default"/>
    <w:sig w:usb0="03000003" w:usb1="08070000" w:usb2="00000010" w:usb3="00000000" w:csb0="00020001" w:csb1="00000000"/>
  </w:font>
  <w:font w:name="Wingdings 2">
    <w:altName w:val="Wingdings 2"/>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493"/>
    <w:multiLevelType w:val="hybridMultilevel"/>
    <w:tmpl w:val="7F9E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C5276"/>
    <w:multiLevelType w:val="hybridMultilevel"/>
    <w:tmpl w:val="68CCE570"/>
    <w:lvl w:ilvl="0" w:tplc="290AA8FA">
      <w:start w:val="1"/>
      <w:numFmt w:val="bullet"/>
      <w:pStyle w:val="bullettext"/>
      <w:lvlText w:val="•"/>
      <w:lvlJc w:val="left"/>
      <w:pPr>
        <w:tabs>
          <w:tab w:val="num" w:pos="230"/>
        </w:tabs>
        <w:ind w:left="23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A7B3F"/>
    <w:multiLevelType w:val="hybridMultilevel"/>
    <w:tmpl w:val="93CEB694"/>
    <w:lvl w:ilvl="0" w:tplc="02942B1E">
      <w:start w:val="1"/>
      <w:numFmt w:val="bullet"/>
      <w:lvlText w:val="•"/>
      <w:lvlJc w:val="left"/>
      <w:pPr>
        <w:tabs>
          <w:tab w:val="num" w:pos="170"/>
        </w:tabs>
        <w:ind w:left="170" w:hanging="17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8261AE0"/>
    <w:multiLevelType w:val="hybridMultilevel"/>
    <w:tmpl w:val="5512E752"/>
    <w:lvl w:ilvl="0" w:tplc="C37E66D0">
      <w:start w:val="1"/>
      <w:numFmt w:val="bullet"/>
      <w:pStyle w:val="textbullet"/>
      <w:lvlText w:val=""/>
      <w:lvlJc w:val="left"/>
      <w:pPr>
        <w:ind w:left="890" w:hanging="360"/>
      </w:pPr>
      <w:rPr>
        <w:rFonts w:ascii="Symbol" w:hAnsi="Symbol" w:hint="default"/>
        <w:sz w:val="14"/>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6B5"/>
    <w:rsid w:val="000054C4"/>
    <w:rsid w:val="000407F9"/>
    <w:rsid w:val="000678B2"/>
    <w:rsid w:val="001E7800"/>
    <w:rsid w:val="001F3090"/>
    <w:rsid w:val="002D55BA"/>
    <w:rsid w:val="005077DB"/>
    <w:rsid w:val="0052674E"/>
    <w:rsid w:val="005A788F"/>
    <w:rsid w:val="0064587F"/>
    <w:rsid w:val="006F4101"/>
    <w:rsid w:val="007862EF"/>
    <w:rsid w:val="0097526A"/>
    <w:rsid w:val="009C5A8D"/>
    <w:rsid w:val="00AC0EC4"/>
    <w:rsid w:val="00B046B5"/>
    <w:rsid w:val="00B16F13"/>
    <w:rsid w:val="00C22A75"/>
    <w:rsid w:val="00CC757A"/>
    <w:rsid w:val="00D07069"/>
    <w:rsid w:val="00D92F40"/>
    <w:rsid w:val="00DF2892"/>
    <w:rsid w:val="00E444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9319"/>
  <w15:docId w15:val="{305FF195-9CB8-4099-B02E-FD3A818A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90"/>
  </w:style>
  <w:style w:type="paragraph" w:styleId="Heading1">
    <w:name w:val="heading 1"/>
    <w:basedOn w:val="Normal"/>
    <w:next w:val="Normal"/>
    <w:link w:val="Heading1Char"/>
    <w:uiPriority w:val="9"/>
    <w:qFormat/>
    <w:rsid w:val="000407F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892"/>
    <w:rPr>
      <w:color w:val="0000FF" w:themeColor="hyperlink"/>
      <w:u w:val="single"/>
    </w:rPr>
  </w:style>
  <w:style w:type="paragraph" w:styleId="BodyText">
    <w:name w:val="Body Text"/>
    <w:basedOn w:val="Normal"/>
    <w:link w:val="BodyTextChar"/>
    <w:semiHidden/>
    <w:unhideWhenUsed/>
    <w:rsid w:val="00DF2892"/>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pPr>
    <w:rPr>
      <w:rFonts w:ascii="ArialMT" w:eastAsia="Times New Roman" w:hAnsi="ArialMT"/>
      <w:color w:val="000000"/>
      <w:sz w:val="22"/>
      <w:szCs w:val="22"/>
      <w:lang w:val="en-US"/>
    </w:rPr>
  </w:style>
  <w:style w:type="character" w:customStyle="1" w:styleId="BodyTextChar">
    <w:name w:val="Body Text Char"/>
    <w:basedOn w:val="DefaultParagraphFont"/>
    <w:link w:val="BodyText"/>
    <w:semiHidden/>
    <w:rsid w:val="00DF2892"/>
    <w:rPr>
      <w:rFonts w:ascii="ArialMT" w:eastAsia="Times New Roman" w:hAnsi="ArialMT"/>
      <w:color w:val="000000"/>
      <w:sz w:val="22"/>
      <w:szCs w:val="22"/>
      <w:lang w:val="en-US"/>
    </w:rPr>
  </w:style>
  <w:style w:type="paragraph" w:customStyle="1" w:styleId="TextNormal">
    <w:name w:val="*Text Normal"/>
    <w:rsid w:val="002D55BA"/>
    <w:pPr>
      <w:keepNext/>
      <w:keepLines/>
      <w:suppressAutoHyphens/>
      <w:autoSpaceDE w:val="0"/>
      <w:autoSpaceDN w:val="0"/>
      <w:adjustRightInd w:val="0"/>
      <w:spacing w:before="60" w:after="60" w:line="288" w:lineRule="auto"/>
    </w:pPr>
    <w:rPr>
      <w:rFonts w:ascii="Arial" w:eastAsia="Times New Roman" w:hAnsi="Arial" w:cs="Arial"/>
      <w:bCs/>
      <w:sz w:val="20"/>
      <w:szCs w:val="22"/>
      <w:lang w:val="en-GB" w:eastAsia="en-NZ"/>
    </w:rPr>
  </w:style>
  <w:style w:type="paragraph" w:customStyle="1" w:styleId="text">
    <w:name w:val="text"/>
    <w:basedOn w:val="TextNormal"/>
    <w:qFormat/>
    <w:rsid w:val="000678B2"/>
    <w:pPr>
      <w:keepNext w:val="0"/>
      <w:keepLines w:val="0"/>
      <w:widowControl w:val="0"/>
      <w:suppressAutoHyphens w:val="0"/>
      <w:spacing w:before="0" w:line="240" w:lineRule="auto"/>
    </w:pPr>
    <w:rPr>
      <w:rFonts w:ascii="Times New Roman" w:hAnsi="Times New Roman"/>
      <w:bCs w:val="0"/>
      <w:szCs w:val="20"/>
    </w:rPr>
  </w:style>
  <w:style w:type="paragraph" w:customStyle="1" w:styleId="textbullet">
    <w:name w:val="text bullet"/>
    <w:basedOn w:val="Normal"/>
    <w:qFormat/>
    <w:rsid w:val="000678B2"/>
    <w:pPr>
      <w:widowControl w:val="0"/>
      <w:numPr>
        <w:numId w:val="1"/>
      </w:numPr>
      <w:autoSpaceDE w:val="0"/>
      <w:autoSpaceDN w:val="0"/>
      <w:spacing w:after="60"/>
      <w:ind w:left="220" w:hanging="220"/>
    </w:pPr>
    <w:rPr>
      <w:rFonts w:eastAsia="Times New Roman"/>
      <w:sz w:val="20"/>
      <w:szCs w:val="20"/>
      <w:lang w:val="en-AU"/>
    </w:rPr>
  </w:style>
  <w:style w:type="paragraph" w:styleId="NormalWeb">
    <w:name w:val="Normal (Web)"/>
    <w:basedOn w:val="Normal"/>
    <w:uiPriority w:val="99"/>
    <w:unhideWhenUsed/>
    <w:rsid w:val="00D92F40"/>
    <w:pPr>
      <w:spacing w:before="100" w:beforeAutospacing="1" w:after="100" w:afterAutospacing="1"/>
    </w:pPr>
    <w:rPr>
      <w:rFonts w:eastAsia="Times New Roman"/>
      <w:color w:val="330099"/>
      <w:lang w:eastAsia="en-NZ"/>
    </w:rPr>
  </w:style>
  <w:style w:type="paragraph" w:styleId="BalloonText">
    <w:name w:val="Balloon Text"/>
    <w:basedOn w:val="Normal"/>
    <w:link w:val="BalloonTextChar"/>
    <w:semiHidden/>
    <w:rsid w:val="0064587F"/>
    <w:rPr>
      <w:rFonts w:ascii="Lucida Grande" w:eastAsia="Times New Roman" w:hAnsi="Lucida Grande"/>
      <w:sz w:val="18"/>
      <w:szCs w:val="18"/>
      <w:lang w:val="en-GB"/>
    </w:rPr>
  </w:style>
  <w:style w:type="character" w:customStyle="1" w:styleId="BalloonTextChar">
    <w:name w:val="Balloon Text Char"/>
    <w:basedOn w:val="DefaultParagraphFont"/>
    <w:link w:val="BalloonText"/>
    <w:semiHidden/>
    <w:rsid w:val="0064587F"/>
    <w:rPr>
      <w:rFonts w:ascii="Lucida Grande" w:eastAsia="Times New Roman" w:hAnsi="Lucida Grande"/>
      <w:sz w:val="18"/>
      <w:szCs w:val="18"/>
      <w:lang w:val="en-GB"/>
    </w:rPr>
  </w:style>
  <w:style w:type="paragraph" w:customStyle="1" w:styleId="bullettext">
    <w:name w:val="bullet text"/>
    <w:basedOn w:val="Normal"/>
    <w:qFormat/>
    <w:rsid w:val="000407F9"/>
    <w:pPr>
      <w:numPr>
        <w:numId w:val="4"/>
      </w:numPr>
      <w:spacing w:after="60"/>
    </w:pPr>
    <w:rPr>
      <w:rFonts w:eastAsia="Times New Roman"/>
      <w:color w:val="000000"/>
      <w:sz w:val="20"/>
      <w:szCs w:val="20"/>
      <w:lang w:val="en-US" w:bidi="en-US"/>
    </w:rPr>
  </w:style>
  <w:style w:type="paragraph" w:customStyle="1" w:styleId="TextCentred">
    <w:name w:val="*Text Centred"/>
    <w:rsid w:val="000407F9"/>
    <w:pPr>
      <w:spacing w:before="60" w:after="60"/>
      <w:jc w:val="center"/>
    </w:pPr>
    <w:rPr>
      <w:rFonts w:ascii="Arial" w:eastAsia="Times New Roman" w:hAnsi="Arial" w:cs="Arial"/>
      <w:sz w:val="20"/>
      <w:szCs w:val="20"/>
    </w:rPr>
  </w:style>
  <w:style w:type="character" w:customStyle="1" w:styleId="Heading1Char">
    <w:name w:val="Heading 1 Char"/>
    <w:basedOn w:val="DefaultParagraphFont"/>
    <w:link w:val="Heading1"/>
    <w:uiPriority w:val="9"/>
    <w:rsid w:val="000407F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83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emical-mi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6</cp:revision>
  <dcterms:created xsi:type="dcterms:W3CDTF">2014-06-22T09:11:00Z</dcterms:created>
  <dcterms:modified xsi:type="dcterms:W3CDTF">2020-04-23T02:16:00Z</dcterms:modified>
</cp:coreProperties>
</file>