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95397" w14:textId="77777777" w:rsidR="00873B34" w:rsidRDefault="00873B34" w:rsidP="00873B34">
      <w:pPr>
        <w:jc w:val="center"/>
        <w:rPr>
          <w:rStyle w:val="Strong"/>
          <w:b w:val="0"/>
          <w:sz w:val="28"/>
          <w:szCs w:val="28"/>
        </w:rPr>
      </w:pPr>
      <w:r w:rsidRPr="00037D65">
        <w:rPr>
          <w:color w:val="FF0000"/>
          <w:sz w:val="28"/>
          <w:szCs w:val="28"/>
        </w:rPr>
        <w:t>ANSWERS:</w:t>
      </w:r>
      <w:r w:rsidRPr="00037D65">
        <w:rPr>
          <w:b/>
          <w:sz w:val="28"/>
          <w:szCs w:val="28"/>
        </w:rPr>
        <w:t xml:space="preserve"> </w:t>
      </w:r>
      <w:r w:rsidRPr="00037D65">
        <w:rPr>
          <w:rStyle w:val="Strong"/>
          <w:b w:val="0"/>
          <w:sz w:val="28"/>
          <w:szCs w:val="28"/>
        </w:rPr>
        <w:t>Ionisation Energy</w:t>
      </w:r>
    </w:p>
    <w:p w14:paraId="510BC393" w14:textId="77777777" w:rsidR="00D55B1D" w:rsidRPr="00D55B1D" w:rsidRDefault="00D55B1D" w:rsidP="00D55B1D">
      <w:pPr>
        <w:rPr>
          <w:rStyle w:val="Strong"/>
          <w:b w:val="0"/>
        </w:rPr>
      </w:pPr>
    </w:p>
    <w:p w14:paraId="2B38CA88" w14:textId="5C7008BB" w:rsidR="00037D65" w:rsidRPr="00D55B1D" w:rsidRDefault="00D55B1D" w:rsidP="00D55B1D">
      <w:pPr>
        <w:rPr>
          <w:rStyle w:val="Strong"/>
          <w:bCs w:val="0"/>
        </w:rPr>
      </w:pPr>
      <w:r w:rsidRPr="00D55B1D">
        <w:rPr>
          <w:rStyle w:val="Strong"/>
          <w:bCs w:val="0"/>
        </w:rPr>
        <w:t>2020</w:t>
      </w:r>
    </w:p>
    <w:p w14:paraId="78EAD77E" w14:textId="21AF2D77" w:rsidR="00D55B1D" w:rsidRDefault="00D55B1D" w:rsidP="00873B34">
      <w:pPr>
        <w:jc w:val="center"/>
        <w:rPr>
          <w:rStyle w:val="Strong"/>
          <w:b w:val="0"/>
          <w:sz w:val="28"/>
          <w:szCs w:val="28"/>
        </w:rPr>
      </w:pPr>
      <w:r>
        <w:rPr>
          <w:noProof/>
        </w:rPr>
        <w:drawing>
          <wp:inline distT="0" distB="0" distL="0" distR="0" wp14:anchorId="587000BA" wp14:editId="5C5B2E4C">
            <wp:extent cx="9535026" cy="2734516"/>
            <wp:effectExtent l="0" t="0" r="0" b="0"/>
            <wp:docPr id="2049835520" name="Picture 1" descr="A close-up of a white she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835520" name="Picture 1" descr="A close-up of a white sheet&#10;&#10;Description automatically generated"/>
                    <pic:cNvPicPr/>
                  </pic:nvPicPr>
                  <pic:blipFill>
                    <a:blip r:embed="rId5"/>
                    <a:stretch>
                      <a:fillRect/>
                    </a:stretch>
                  </pic:blipFill>
                  <pic:spPr>
                    <a:xfrm>
                      <a:off x="0" y="0"/>
                      <a:ext cx="9547095" cy="2737977"/>
                    </a:xfrm>
                    <a:prstGeom prst="rect">
                      <a:avLst/>
                    </a:prstGeom>
                  </pic:spPr>
                </pic:pic>
              </a:graphicData>
            </a:graphic>
          </wp:inline>
        </w:drawing>
      </w:r>
    </w:p>
    <w:p w14:paraId="25BCC8A9" w14:textId="77777777" w:rsidR="00D55B1D" w:rsidRDefault="00D55B1D" w:rsidP="00873B34">
      <w:pPr>
        <w:jc w:val="center"/>
        <w:rPr>
          <w:rStyle w:val="Strong"/>
          <w:b w:val="0"/>
          <w:sz w:val="28"/>
          <w:szCs w:val="28"/>
        </w:rPr>
      </w:pPr>
    </w:p>
    <w:tbl>
      <w:tblPr>
        <w:tblStyle w:val="TableGrid"/>
        <w:tblW w:w="15276" w:type="dxa"/>
        <w:tblLook w:val="04A0" w:firstRow="1" w:lastRow="0" w:firstColumn="1" w:lastColumn="0" w:noHBand="0" w:noVBand="1"/>
      </w:tblPr>
      <w:tblGrid>
        <w:gridCol w:w="811"/>
        <w:gridCol w:w="8686"/>
        <w:gridCol w:w="1384"/>
        <w:gridCol w:w="2268"/>
        <w:gridCol w:w="2127"/>
      </w:tblGrid>
      <w:tr w:rsidR="002F1A0D" w14:paraId="479FFA35" w14:textId="77777777" w:rsidTr="00ED3C36">
        <w:tc>
          <w:tcPr>
            <w:tcW w:w="811" w:type="dxa"/>
            <w:vAlign w:val="center"/>
          </w:tcPr>
          <w:p w14:paraId="580314EE" w14:textId="3A68EB10" w:rsidR="002F1A0D" w:rsidRPr="002D5512" w:rsidRDefault="002F1A0D" w:rsidP="008B0BD9">
            <w:pPr>
              <w:jc w:val="center"/>
              <w:rPr>
                <w:b/>
                <w:sz w:val="20"/>
                <w:szCs w:val="20"/>
              </w:rPr>
            </w:pPr>
            <w:r>
              <w:rPr>
                <w:b/>
                <w:sz w:val="20"/>
                <w:szCs w:val="20"/>
              </w:rPr>
              <w:t>2018</w:t>
            </w:r>
          </w:p>
        </w:tc>
        <w:tc>
          <w:tcPr>
            <w:tcW w:w="8686" w:type="dxa"/>
            <w:vAlign w:val="center"/>
          </w:tcPr>
          <w:p w14:paraId="0946D471" w14:textId="77777777" w:rsidR="002F1A0D" w:rsidRPr="002D5512" w:rsidRDefault="002F1A0D" w:rsidP="008B0BD9">
            <w:pPr>
              <w:jc w:val="center"/>
              <w:rPr>
                <w:b/>
                <w:sz w:val="20"/>
                <w:szCs w:val="20"/>
              </w:rPr>
            </w:pPr>
            <w:r w:rsidRPr="002D5512">
              <w:rPr>
                <w:b/>
                <w:sz w:val="20"/>
                <w:szCs w:val="20"/>
              </w:rPr>
              <w:t>Evidence</w:t>
            </w:r>
          </w:p>
        </w:tc>
        <w:tc>
          <w:tcPr>
            <w:tcW w:w="1384" w:type="dxa"/>
            <w:vAlign w:val="center"/>
          </w:tcPr>
          <w:p w14:paraId="7D50AEB1" w14:textId="77777777" w:rsidR="002F1A0D" w:rsidRPr="002D5512" w:rsidRDefault="002F1A0D" w:rsidP="008B0BD9">
            <w:pPr>
              <w:jc w:val="center"/>
              <w:rPr>
                <w:b/>
                <w:sz w:val="20"/>
                <w:szCs w:val="20"/>
              </w:rPr>
            </w:pPr>
            <w:r w:rsidRPr="002D5512">
              <w:rPr>
                <w:b/>
                <w:sz w:val="20"/>
                <w:szCs w:val="20"/>
              </w:rPr>
              <w:t>Achievement</w:t>
            </w:r>
          </w:p>
        </w:tc>
        <w:tc>
          <w:tcPr>
            <w:tcW w:w="2268" w:type="dxa"/>
            <w:vAlign w:val="center"/>
          </w:tcPr>
          <w:p w14:paraId="1B4AAC9F" w14:textId="77777777" w:rsidR="002F1A0D" w:rsidRPr="002D5512" w:rsidRDefault="002F1A0D" w:rsidP="008B0BD9">
            <w:pPr>
              <w:jc w:val="center"/>
              <w:rPr>
                <w:b/>
                <w:sz w:val="20"/>
                <w:szCs w:val="20"/>
              </w:rPr>
            </w:pPr>
            <w:r w:rsidRPr="002D5512">
              <w:rPr>
                <w:b/>
                <w:sz w:val="20"/>
                <w:szCs w:val="20"/>
              </w:rPr>
              <w:t>Achievement with Merit</w:t>
            </w:r>
          </w:p>
        </w:tc>
        <w:tc>
          <w:tcPr>
            <w:tcW w:w="2127" w:type="dxa"/>
            <w:vAlign w:val="center"/>
          </w:tcPr>
          <w:p w14:paraId="1ACD0E08" w14:textId="77777777" w:rsidR="002F1A0D" w:rsidRPr="002D5512" w:rsidRDefault="002F1A0D" w:rsidP="008B0BD9">
            <w:pPr>
              <w:jc w:val="center"/>
              <w:rPr>
                <w:b/>
                <w:sz w:val="20"/>
                <w:szCs w:val="20"/>
              </w:rPr>
            </w:pPr>
            <w:r w:rsidRPr="002D5512">
              <w:rPr>
                <w:b/>
                <w:sz w:val="20"/>
                <w:szCs w:val="20"/>
              </w:rPr>
              <w:t>Achievement with Excellence</w:t>
            </w:r>
          </w:p>
        </w:tc>
      </w:tr>
      <w:tr w:rsidR="002F1A0D" w14:paraId="59561E77" w14:textId="77777777" w:rsidTr="00ED3C36">
        <w:tc>
          <w:tcPr>
            <w:tcW w:w="811" w:type="dxa"/>
          </w:tcPr>
          <w:p w14:paraId="68EA10FD" w14:textId="664016DB" w:rsidR="002F1A0D" w:rsidRPr="002F1A0D" w:rsidRDefault="002F1A0D" w:rsidP="008B0BD9">
            <w:pPr>
              <w:jc w:val="center"/>
              <w:rPr>
                <w:rStyle w:val="Strong"/>
                <w:b w:val="0"/>
                <w:sz w:val="20"/>
                <w:szCs w:val="20"/>
              </w:rPr>
            </w:pPr>
          </w:p>
        </w:tc>
        <w:tc>
          <w:tcPr>
            <w:tcW w:w="8686" w:type="dxa"/>
          </w:tcPr>
          <w:p w14:paraId="2FD20C67" w14:textId="7579168E" w:rsidR="002F1A0D" w:rsidRPr="002F1A0D" w:rsidRDefault="002F1A0D" w:rsidP="002F1A0D">
            <w:pPr>
              <w:autoSpaceDE w:val="0"/>
              <w:autoSpaceDN w:val="0"/>
              <w:adjustRightInd w:val="0"/>
              <w:rPr>
                <w:rFonts w:ascii="TimesNewRomanPSMT" w:hAnsi="TimesNewRomanPSMT" w:cs="TimesNewRomanPSMT"/>
                <w:sz w:val="20"/>
                <w:szCs w:val="20"/>
              </w:rPr>
            </w:pPr>
            <w:r w:rsidRPr="002F1A0D">
              <w:rPr>
                <w:rFonts w:ascii="TimesNewRomanPSMT" w:hAnsi="TimesNewRomanPSMT" w:cs="TimesNewRomanPSMT"/>
                <w:sz w:val="20"/>
                <w:szCs w:val="20"/>
              </w:rPr>
              <w:t>The first ionisation energy increases across the second period. There is an</w:t>
            </w:r>
            <w:r>
              <w:rPr>
                <w:rFonts w:ascii="TimesNewRomanPSMT" w:hAnsi="TimesNewRomanPSMT" w:cs="TimesNewRomanPSMT"/>
                <w:sz w:val="20"/>
                <w:szCs w:val="20"/>
              </w:rPr>
              <w:t xml:space="preserve"> </w:t>
            </w:r>
            <w:r w:rsidRPr="002F1A0D">
              <w:rPr>
                <w:rFonts w:ascii="TimesNewRomanPSMT" w:hAnsi="TimesNewRomanPSMT" w:cs="TimesNewRomanPSMT"/>
                <w:sz w:val="20"/>
                <w:szCs w:val="20"/>
              </w:rPr>
              <w:t>increase in the number of protons therefore the nuclear charge / attractive force</w:t>
            </w:r>
            <w:r>
              <w:rPr>
                <w:rFonts w:ascii="TimesNewRomanPSMT" w:hAnsi="TimesNewRomanPSMT" w:cs="TimesNewRomanPSMT"/>
                <w:sz w:val="20"/>
                <w:szCs w:val="20"/>
              </w:rPr>
              <w:t xml:space="preserve"> </w:t>
            </w:r>
            <w:r w:rsidRPr="002F1A0D">
              <w:rPr>
                <w:rFonts w:ascii="TimesNewRomanPSMT" w:hAnsi="TimesNewRomanPSMT" w:cs="TimesNewRomanPSMT"/>
                <w:sz w:val="20"/>
                <w:szCs w:val="20"/>
              </w:rPr>
              <w:t>of the nucleus increases. As the electrons are added to the same energy level</w:t>
            </w:r>
            <w:r>
              <w:rPr>
                <w:rFonts w:ascii="TimesNewRomanPSMT" w:hAnsi="TimesNewRomanPSMT" w:cs="TimesNewRomanPSMT"/>
                <w:sz w:val="20"/>
                <w:szCs w:val="20"/>
              </w:rPr>
              <w:t xml:space="preserve"> </w:t>
            </w:r>
            <w:r w:rsidRPr="002F1A0D">
              <w:rPr>
                <w:rFonts w:ascii="TimesNewRomanPSMT" w:hAnsi="TimesNewRomanPSMT" w:cs="TimesNewRomanPSMT"/>
                <w:sz w:val="20"/>
                <w:szCs w:val="20"/>
              </w:rPr>
              <w:t>across the second period, the electrostatic attraction for the valence electrons</w:t>
            </w:r>
            <w:r>
              <w:rPr>
                <w:rFonts w:ascii="TimesNewRomanPSMT" w:hAnsi="TimesNewRomanPSMT" w:cs="TimesNewRomanPSMT"/>
                <w:sz w:val="20"/>
                <w:szCs w:val="20"/>
              </w:rPr>
              <w:t xml:space="preserve"> i</w:t>
            </w:r>
            <w:r w:rsidRPr="002F1A0D">
              <w:rPr>
                <w:rFonts w:ascii="TimesNewRomanPSMT" w:hAnsi="TimesNewRomanPSMT" w:cs="TimesNewRomanPSMT"/>
                <w:sz w:val="20"/>
                <w:szCs w:val="20"/>
              </w:rPr>
              <w:t>ncreases. This means more energy is required to remove an electron from the</w:t>
            </w:r>
            <w:r>
              <w:rPr>
                <w:rFonts w:ascii="TimesNewRomanPSMT" w:hAnsi="TimesNewRomanPSMT" w:cs="TimesNewRomanPSMT"/>
                <w:sz w:val="20"/>
                <w:szCs w:val="20"/>
              </w:rPr>
              <w:t xml:space="preserve"> </w:t>
            </w:r>
            <w:r w:rsidRPr="002F1A0D">
              <w:rPr>
                <w:rFonts w:ascii="TimesNewRomanPSMT" w:hAnsi="TimesNewRomanPSMT" w:cs="TimesNewRomanPSMT"/>
                <w:sz w:val="20"/>
                <w:szCs w:val="20"/>
              </w:rPr>
              <w:t>valence shell.</w:t>
            </w:r>
          </w:p>
          <w:p w14:paraId="4CF32B84" w14:textId="521ECA59" w:rsidR="002F1A0D" w:rsidRPr="002F1A0D" w:rsidRDefault="002F1A0D" w:rsidP="002F1A0D">
            <w:pPr>
              <w:autoSpaceDE w:val="0"/>
              <w:autoSpaceDN w:val="0"/>
              <w:adjustRightInd w:val="0"/>
              <w:rPr>
                <w:rFonts w:ascii="TimesNewRomanPSMT" w:hAnsi="TimesNewRomanPSMT" w:cs="TimesNewRomanPSMT"/>
                <w:sz w:val="20"/>
                <w:szCs w:val="20"/>
              </w:rPr>
            </w:pPr>
            <w:r w:rsidRPr="002F1A0D">
              <w:rPr>
                <w:rFonts w:ascii="TimesNewRomanPSMT" w:hAnsi="TimesNewRomanPSMT" w:cs="TimesNewRomanPSMT"/>
                <w:sz w:val="20"/>
                <w:szCs w:val="20"/>
              </w:rPr>
              <w:t>The atomic radius decreases across the second period. There is an increase in the</w:t>
            </w:r>
            <w:r>
              <w:rPr>
                <w:rFonts w:ascii="TimesNewRomanPSMT" w:hAnsi="TimesNewRomanPSMT" w:cs="TimesNewRomanPSMT"/>
                <w:sz w:val="20"/>
                <w:szCs w:val="20"/>
              </w:rPr>
              <w:t xml:space="preserve"> </w:t>
            </w:r>
            <w:r w:rsidRPr="002F1A0D">
              <w:rPr>
                <w:rFonts w:ascii="TimesNewRomanPSMT" w:hAnsi="TimesNewRomanPSMT" w:cs="TimesNewRomanPSMT"/>
                <w:sz w:val="20"/>
                <w:szCs w:val="20"/>
              </w:rPr>
              <w:t>number of protons therefore the nuclear charge / attractive force of the nucleus</w:t>
            </w:r>
            <w:r>
              <w:rPr>
                <w:rFonts w:ascii="TimesNewRomanPSMT" w:hAnsi="TimesNewRomanPSMT" w:cs="TimesNewRomanPSMT"/>
                <w:sz w:val="20"/>
                <w:szCs w:val="20"/>
              </w:rPr>
              <w:t xml:space="preserve"> i</w:t>
            </w:r>
            <w:r w:rsidRPr="002F1A0D">
              <w:rPr>
                <w:rFonts w:ascii="TimesNewRomanPSMT" w:hAnsi="TimesNewRomanPSMT" w:cs="TimesNewRomanPSMT"/>
                <w:sz w:val="20"/>
                <w:szCs w:val="20"/>
              </w:rPr>
              <w:t>ncreases. Electrons are added to the same energy level as well. This causes the</w:t>
            </w:r>
            <w:r>
              <w:rPr>
                <w:rFonts w:ascii="TimesNewRomanPSMT" w:hAnsi="TimesNewRomanPSMT" w:cs="TimesNewRomanPSMT"/>
                <w:sz w:val="20"/>
                <w:szCs w:val="20"/>
              </w:rPr>
              <w:t xml:space="preserve"> </w:t>
            </w:r>
            <w:r w:rsidRPr="002F1A0D">
              <w:rPr>
                <w:rFonts w:ascii="TimesNewRomanPSMT" w:hAnsi="TimesNewRomanPSMT" w:cs="TimesNewRomanPSMT"/>
                <w:sz w:val="20"/>
                <w:szCs w:val="20"/>
              </w:rPr>
              <w:t>electrostatic attraction between the positive nucleus and the valence electrons to</w:t>
            </w:r>
            <w:r>
              <w:rPr>
                <w:rFonts w:ascii="TimesNewRomanPSMT" w:hAnsi="TimesNewRomanPSMT" w:cs="TimesNewRomanPSMT"/>
                <w:sz w:val="20"/>
                <w:szCs w:val="20"/>
              </w:rPr>
              <w:t xml:space="preserve"> i</w:t>
            </w:r>
            <w:r w:rsidRPr="002F1A0D">
              <w:rPr>
                <w:rFonts w:ascii="TimesNewRomanPSMT" w:hAnsi="TimesNewRomanPSMT" w:cs="TimesNewRomanPSMT"/>
                <w:sz w:val="20"/>
                <w:szCs w:val="20"/>
              </w:rPr>
              <w:t>ncrease across the period pulling the valence electrons closer to the nucleus, so</w:t>
            </w:r>
            <w:r>
              <w:rPr>
                <w:rFonts w:ascii="TimesNewRomanPSMT" w:hAnsi="TimesNewRomanPSMT" w:cs="TimesNewRomanPSMT"/>
                <w:sz w:val="20"/>
                <w:szCs w:val="20"/>
              </w:rPr>
              <w:t xml:space="preserve"> </w:t>
            </w:r>
            <w:r w:rsidRPr="002F1A0D">
              <w:rPr>
                <w:rFonts w:ascii="TimesNewRomanPSMT" w:hAnsi="TimesNewRomanPSMT" w:cs="TimesNewRomanPSMT"/>
                <w:sz w:val="20"/>
                <w:szCs w:val="20"/>
              </w:rPr>
              <w:t>the atomic radius decreases.</w:t>
            </w:r>
          </w:p>
          <w:p w14:paraId="162B255A" w14:textId="04F23F66" w:rsidR="002F1A0D" w:rsidRPr="002F1A0D" w:rsidRDefault="002F1A0D" w:rsidP="002F1A0D">
            <w:pPr>
              <w:autoSpaceDE w:val="0"/>
              <w:autoSpaceDN w:val="0"/>
              <w:adjustRightInd w:val="0"/>
              <w:rPr>
                <w:rStyle w:val="Strong"/>
                <w:rFonts w:ascii="TimesNewRomanPSMT" w:hAnsi="TimesNewRomanPSMT" w:cs="TimesNewRomanPSMT"/>
                <w:b w:val="0"/>
                <w:bCs w:val="0"/>
                <w:sz w:val="20"/>
                <w:szCs w:val="20"/>
              </w:rPr>
            </w:pPr>
            <w:r w:rsidRPr="002F1A0D">
              <w:rPr>
                <w:rFonts w:ascii="TimesNewRomanPSMT" w:hAnsi="TimesNewRomanPSMT" w:cs="TimesNewRomanPSMT"/>
                <w:sz w:val="20"/>
                <w:szCs w:val="20"/>
              </w:rPr>
              <w:t>As the ionisation energy increases, the atomic radius decreases, this is due to the</w:t>
            </w:r>
            <w:r>
              <w:rPr>
                <w:rFonts w:ascii="TimesNewRomanPSMT" w:hAnsi="TimesNewRomanPSMT" w:cs="TimesNewRomanPSMT"/>
                <w:sz w:val="20"/>
                <w:szCs w:val="20"/>
              </w:rPr>
              <w:t xml:space="preserve"> </w:t>
            </w:r>
            <w:r w:rsidRPr="002F1A0D">
              <w:rPr>
                <w:rFonts w:ascii="TimesNewRomanPSMT" w:hAnsi="TimesNewRomanPSMT" w:cs="TimesNewRomanPSMT"/>
                <w:sz w:val="20"/>
                <w:szCs w:val="20"/>
              </w:rPr>
              <w:t>same factor of increased nuclear charge due to more protons in the nucleus going</w:t>
            </w:r>
            <w:r>
              <w:rPr>
                <w:rFonts w:ascii="TimesNewRomanPSMT" w:hAnsi="TimesNewRomanPSMT" w:cs="TimesNewRomanPSMT"/>
                <w:sz w:val="20"/>
                <w:szCs w:val="20"/>
              </w:rPr>
              <w:t xml:space="preserve"> </w:t>
            </w:r>
            <w:r w:rsidRPr="002F1A0D">
              <w:rPr>
                <w:rFonts w:ascii="TimesNewRomanPSMT" w:hAnsi="TimesNewRomanPSMT" w:cs="TimesNewRomanPSMT"/>
                <w:sz w:val="20"/>
                <w:szCs w:val="20"/>
              </w:rPr>
              <w:t>across the period whilst electrons are adding to the same energy level. This</w:t>
            </w:r>
            <w:r>
              <w:rPr>
                <w:rFonts w:ascii="TimesNewRomanPSMT" w:hAnsi="TimesNewRomanPSMT" w:cs="TimesNewRomanPSMT"/>
                <w:sz w:val="20"/>
                <w:szCs w:val="20"/>
              </w:rPr>
              <w:t xml:space="preserve"> </w:t>
            </w:r>
            <w:r w:rsidRPr="002F1A0D">
              <w:rPr>
                <w:rFonts w:ascii="TimesNewRomanPSMT" w:hAnsi="TimesNewRomanPSMT" w:cs="TimesNewRomanPSMT"/>
                <w:sz w:val="20"/>
                <w:szCs w:val="20"/>
              </w:rPr>
              <w:t>decreased radius means more energy is required to remove the valence electron</w:t>
            </w:r>
            <w:r>
              <w:rPr>
                <w:rFonts w:ascii="TimesNewRomanPSMT" w:hAnsi="TimesNewRomanPSMT" w:cs="TimesNewRomanPSMT"/>
                <w:sz w:val="20"/>
                <w:szCs w:val="20"/>
              </w:rPr>
              <w:t xml:space="preserve"> </w:t>
            </w:r>
            <w:r w:rsidRPr="002F1A0D">
              <w:rPr>
                <w:rFonts w:ascii="TimesNewRomanPSMT" w:hAnsi="TimesNewRomanPSMT" w:cs="TimesNewRomanPSMT"/>
                <w:sz w:val="20"/>
                <w:szCs w:val="20"/>
              </w:rPr>
              <w:t>due to stronger attractive forces.</w:t>
            </w:r>
          </w:p>
        </w:tc>
        <w:tc>
          <w:tcPr>
            <w:tcW w:w="1384" w:type="dxa"/>
          </w:tcPr>
          <w:p w14:paraId="279560AA" w14:textId="77777777" w:rsidR="002F1A0D" w:rsidRPr="002F1A0D" w:rsidRDefault="002F1A0D" w:rsidP="002F1A0D">
            <w:pPr>
              <w:autoSpaceDE w:val="0"/>
              <w:autoSpaceDN w:val="0"/>
              <w:adjustRightInd w:val="0"/>
              <w:rPr>
                <w:rFonts w:ascii="TimesNewRomanPSMT" w:hAnsi="TimesNewRomanPSMT" w:cs="TimesNewRomanPSMT"/>
                <w:sz w:val="20"/>
                <w:szCs w:val="20"/>
              </w:rPr>
            </w:pPr>
            <w:r w:rsidRPr="002F1A0D">
              <w:rPr>
                <w:rFonts w:ascii="TimesNewRomanPSMT" w:hAnsi="TimesNewRomanPSMT" w:cs="TimesNewRomanPSMT"/>
                <w:sz w:val="20"/>
                <w:szCs w:val="20"/>
              </w:rPr>
              <w:t>• Identifies both trends</w:t>
            </w:r>
          </w:p>
          <w:p w14:paraId="28AA2D01" w14:textId="77777777" w:rsidR="002F1A0D" w:rsidRPr="002F1A0D" w:rsidRDefault="002F1A0D" w:rsidP="002F1A0D">
            <w:pPr>
              <w:autoSpaceDE w:val="0"/>
              <w:autoSpaceDN w:val="0"/>
              <w:adjustRightInd w:val="0"/>
              <w:rPr>
                <w:rFonts w:ascii="TimesNewRomanPSMT" w:hAnsi="TimesNewRomanPSMT" w:cs="TimesNewRomanPSMT"/>
                <w:sz w:val="20"/>
                <w:szCs w:val="20"/>
              </w:rPr>
            </w:pPr>
            <w:r w:rsidRPr="002F1A0D">
              <w:rPr>
                <w:rFonts w:ascii="TimesNewRomanPSMT" w:hAnsi="TimesNewRomanPSMT" w:cs="TimesNewRomanPSMT"/>
                <w:sz w:val="20"/>
                <w:szCs w:val="20"/>
              </w:rPr>
              <w:t>correctly.</w:t>
            </w:r>
          </w:p>
          <w:p w14:paraId="238D51A3" w14:textId="77777777" w:rsidR="002F1A0D" w:rsidRPr="002F1A0D" w:rsidRDefault="002F1A0D" w:rsidP="002F1A0D">
            <w:pPr>
              <w:autoSpaceDE w:val="0"/>
              <w:autoSpaceDN w:val="0"/>
              <w:adjustRightInd w:val="0"/>
              <w:rPr>
                <w:rFonts w:ascii="TimesNewRomanPSMT" w:hAnsi="TimesNewRomanPSMT" w:cs="TimesNewRomanPSMT"/>
                <w:sz w:val="20"/>
                <w:szCs w:val="20"/>
              </w:rPr>
            </w:pPr>
            <w:r w:rsidRPr="002F1A0D">
              <w:rPr>
                <w:rFonts w:ascii="TimesNewRomanPSMT" w:hAnsi="TimesNewRomanPSMT" w:cs="TimesNewRomanPSMT"/>
                <w:sz w:val="20"/>
                <w:szCs w:val="20"/>
              </w:rPr>
              <w:t>• Recognises one factor</w:t>
            </w:r>
          </w:p>
          <w:p w14:paraId="360FCDD4" w14:textId="7F819E9F" w:rsidR="002F1A0D" w:rsidRPr="002F1A0D" w:rsidRDefault="002F1A0D" w:rsidP="002F1A0D">
            <w:pPr>
              <w:rPr>
                <w:rStyle w:val="Strong"/>
                <w:b w:val="0"/>
                <w:sz w:val="20"/>
                <w:szCs w:val="20"/>
              </w:rPr>
            </w:pPr>
            <w:r w:rsidRPr="002F1A0D">
              <w:rPr>
                <w:rFonts w:ascii="TimesNewRomanPSMT" w:hAnsi="TimesNewRomanPSMT" w:cs="TimesNewRomanPSMT"/>
                <w:sz w:val="20"/>
                <w:szCs w:val="20"/>
              </w:rPr>
              <w:t>influencing trends.</w:t>
            </w:r>
          </w:p>
        </w:tc>
        <w:tc>
          <w:tcPr>
            <w:tcW w:w="2268" w:type="dxa"/>
          </w:tcPr>
          <w:p w14:paraId="3FA1148C" w14:textId="77777777" w:rsidR="002F1A0D" w:rsidRPr="002F1A0D" w:rsidRDefault="002F1A0D" w:rsidP="002F1A0D">
            <w:pPr>
              <w:autoSpaceDE w:val="0"/>
              <w:autoSpaceDN w:val="0"/>
              <w:adjustRightInd w:val="0"/>
              <w:rPr>
                <w:rFonts w:ascii="TimesNewRomanPSMT" w:hAnsi="TimesNewRomanPSMT" w:cs="TimesNewRomanPSMT"/>
                <w:sz w:val="20"/>
                <w:szCs w:val="20"/>
              </w:rPr>
            </w:pPr>
            <w:r w:rsidRPr="002F1A0D">
              <w:rPr>
                <w:rFonts w:ascii="TimesNewRomanPSMT" w:hAnsi="TimesNewRomanPSMT" w:cs="TimesNewRomanPSMT"/>
                <w:sz w:val="20"/>
                <w:szCs w:val="20"/>
              </w:rPr>
              <w:t>• Explains trend in first</w:t>
            </w:r>
          </w:p>
          <w:p w14:paraId="48E71F8B" w14:textId="0370F001" w:rsidR="002F1A0D" w:rsidRPr="002F1A0D" w:rsidRDefault="002F1A0D" w:rsidP="002F1A0D">
            <w:pPr>
              <w:autoSpaceDE w:val="0"/>
              <w:autoSpaceDN w:val="0"/>
              <w:adjustRightInd w:val="0"/>
              <w:rPr>
                <w:rFonts w:ascii="TimesNewRomanPSMT" w:hAnsi="TimesNewRomanPSMT" w:cs="TimesNewRomanPSMT"/>
                <w:sz w:val="20"/>
                <w:szCs w:val="20"/>
              </w:rPr>
            </w:pPr>
            <w:r w:rsidRPr="002F1A0D">
              <w:rPr>
                <w:rFonts w:ascii="TimesNewRomanPSMT" w:hAnsi="TimesNewRomanPSMT" w:cs="TimesNewRomanPSMT"/>
                <w:sz w:val="20"/>
                <w:szCs w:val="20"/>
              </w:rPr>
              <w:t>ionisation energy across a</w:t>
            </w:r>
            <w:r w:rsidR="00ED3C36">
              <w:rPr>
                <w:rFonts w:ascii="TimesNewRomanPSMT" w:hAnsi="TimesNewRomanPSMT" w:cs="TimesNewRomanPSMT"/>
                <w:sz w:val="20"/>
                <w:szCs w:val="20"/>
              </w:rPr>
              <w:t xml:space="preserve"> </w:t>
            </w:r>
            <w:r w:rsidRPr="002F1A0D">
              <w:rPr>
                <w:rFonts w:ascii="TimesNewRomanPSMT" w:hAnsi="TimesNewRomanPSMT" w:cs="TimesNewRomanPSMT"/>
                <w:sz w:val="20"/>
                <w:szCs w:val="20"/>
              </w:rPr>
              <w:t>period.</w:t>
            </w:r>
          </w:p>
          <w:p w14:paraId="65B1FED2" w14:textId="77777777" w:rsidR="002F1A0D" w:rsidRPr="002F1A0D" w:rsidRDefault="002F1A0D" w:rsidP="002F1A0D">
            <w:pPr>
              <w:autoSpaceDE w:val="0"/>
              <w:autoSpaceDN w:val="0"/>
              <w:adjustRightInd w:val="0"/>
              <w:rPr>
                <w:rFonts w:ascii="TimesNewRomanPSMT" w:hAnsi="TimesNewRomanPSMT" w:cs="TimesNewRomanPSMT"/>
                <w:sz w:val="20"/>
                <w:szCs w:val="20"/>
              </w:rPr>
            </w:pPr>
            <w:r w:rsidRPr="002F1A0D">
              <w:rPr>
                <w:rFonts w:ascii="TimesNewRomanPSMT" w:hAnsi="TimesNewRomanPSMT" w:cs="TimesNewRomanPSMT"/>
                <w:sz w:val="20"/>
                <w:szCs w:val="20"/>
              </w:rPr>
              <w:t>• OR</w:t>
            </w:r>
          </w:p>
          <w:p w14:paraId="7889AAA2" w14:textId="77777777" w:rsidR="002F1A0D" w:rsidRPr="002F1A0D" w:rsidRDefault="002F1A0D" w:rsidP="002F1A0D">
            <w:pPr>
              <w:autoSpaceDE w:val="0"/>
              <w:autoSpaceDN w:val="0"/>
              <w:adjustRightInd w:val="0"/>
              <w:rPr>
                <w:rFonts w:ascii="TimesNewRomanPSMT" w:hAnsi="TimesNewRomanPSMT" w:cs="TimesNewRomanPSMT"/>
                <w:sz w:val="20"/>
                <w:szCs w:val="20"/>
              </w:rPr>
            </w:pPr>
            <w:r w:rsidRPr="002F1A0D">
              <w:rPr>
                <w:rFonts w:ascii="TimesNewRomanPSMT" w:hAnsi="TimesNewRomanPSMT" w:cs="TimesNewRomanPSMT"/>
                <w:sz w:val="20"/>
                <w:szCs w:val="20"/>
              </w:rPr>
              <w:t>Explains trend in atomic</w:t>
            </w:r>
          </w:p>
          <w:p w14:paraId="1757FF6E" w14:textId="5463FBB7" w:rsidR="002F1A0D" w:rsidRPr="002F1A0D" w:rsidRDefault="002F1A0D" w:rsidP="002F1A0D">
            <w:pPr>
              <w:autoSpaceDE w:val="0"/>
              <w:autoSpaceDN w:val="0"/>
              <w:adjustRightInd w:val="0"/>
              <w:rPr>
                <w:rStyle w:val="Strong"/>
                <w:rFonts w:ascii="TimesNewRomanPSMT" w:hAnsi="TimesNewRomanPSMT" w:cs="TimesNewRomanPSMT"/>
                <w:b w:val="0"/>
                <w:bCs w:val="0"/>
                <w:sz w:val="20"/>
                <w:szCs w:val="20"/>
                <w:lang w:val="en-US"/>
              </w:rPr>
            </w:pPr>
            <w:r w:rsidRPr="002F1A0D">
              <w:rPr>
                <w:rFonts w:ascii="TimesNewRomanPSMT" w:hAnsi="TimesNewRomanPSMT" w:cs="TimesNewRomanPSMT"/>
                <w:sz w:val="20"/>
                <w:szCs w:val="20"/>
              </w:rPr>
              <w:t>radius across a period.</w:t>
            </w:r>
          </w:p>
        </w:tc>
        <w:tc>
          <w:tcPr>
            <w:tcW w:w="2127" w:type="dxa"/>
          </w:tcPr>
          <w:p w14:paraId="32BB34F6" w14:textId="63E9E579" w:rsidR="002F1A0D" w:rsidRPr="002F1A0D" w:rsidRDefault="002F1A0D" w:rsidP="002F1A0D">
            <w:pPr>
              <w:autoSpaceDE w:val="0"/>
              <w:autoSpaceDN w:val="0"/>
              <w:adjustRightInd w:val="0"/>
              <w:rPr>
                <w:rFonts w:ascii="TimesNewRomanPSMT" w:hAnsi="TimesNewRomanPSMT" w:cs="TimesNewRomanPSMT"/>
                <w:sz w:val="20"/>
                <w:szCs w:val="20"/>
              </w:rPr>
            </w:pPr>
            <w:r w:rsidRPr="002F1A0D">
              <w:rPr>
                <w:rFonts w:ascii="TimesNewRomanPSMT" w:hAnsi="TimesNewRomanPSMT" w:cs="TimesNewRomanPSMT"/>
                <w:sz w:val="20"/>
                <w:szCs w:val="20"/>
              </w:rPr>
              <w:t>• Full explanation of</w:t>
            </w:r>
            <w:r>
              <w:rPr>
                <w:rFonts w:ascii="TimesNewRomanPSMT" w:hAnsi="TimesNewRomanPSMT" w:cs="TimesNewRomanPSMT"/>
                <w:sz w:val="20"/>
                <w:szCs w:val="20"/>
              </w:rPr>
              <w:t xml:space="preserve"> </w:t>
            </w:r>
            <w:r w:rsidRPr="002F1A0D">
              <w:rPr>
                <w:rFonts w:ascii="TimesNewRomanPSMT" w:hAnsi="TimesNewRomanPSMT" w:cs="TimesNewRomanPSMT"/>
                <w:sz w:val="20"/>
                <w:szCs w:val="20"/>
              </w:rPr>
              <w:t>trends in first ionisation</w:t>
            </w:r>
            <w:r>
              <w:rPr>
                <w:rFonts w:ascii="TimesNewRomanPSMT" w:hAnsi="TimesNewRomanPSMT" w:cs="TimesNewRomanPSMT"/>
                <w:sz w:val="20"/>
                <w:szCs w:val="20"/>
              </w:rPr>
              <w:t xml:space="preserve"> </w:t>
            </w:r>
            <w:r w:rsidRPr="002F1A0D">
              <w:rPr>
                <w:rFonts w:ascii="TimesNewRomanPSMT" w:hAnsi="TimesNewRomanPSMT" w:cs="TimesNewRomanPSMT"/>
                <w:sz w:val="20"/>
                <w:szCs w:val="20"/>
              </w:rPr>
              <w:t>energy and atomic radius</w:t>
            </w:r>
            <w:r>
              <w:rPr>
                <w:rFonts w:ascii="TimesNewRomanPSMT" w:hAnsi="TimesNewRomanPSMT" w:cs="TimesNewRomanPSMT"/>
                <w:sz w:val="20"/>
                <w:szCs w:val="20"/>
              </w:rPr>
              <w:t xml:space="preserve"> </w:t>
            </w:r>
            <w:r w:rsidRPr="002F1A0D">
              <w:rPr>
                <w:rFonts w:ascii="TimesNewRomanPSMT" w:hAnsi="TimesNewRomanPSMT" w:cs="TimesNewRomanPSMT"/>
                <w:sz w:val="20"/>
                <w:szCs w:val="20"/>
              </w:rPr>
              <w:t>across a period,</w:t>
            </w:r>
          </w:p>
          <w:p w14:paraId="25EEE865" w14:textId="0BC5EFE1" w:rsidR="002F1A0D" w:rsidRPr="002F1A0D" w:rsidRDefault="002F1A0D" w:rsidP="002F1A0D">
            <w:pPr>
              <w:autoSpaceDE w:val="0"/>
              <w:autoSpaceDN w:val="0"/>
              <w:adjustRightInd w:val="0"/>
              <w:rPr>
                <w:rStyle w:val="Strong"/>
                <w:rFonts w:ascii="TimesNewRomanPSMT" w:hAnsi="TimesNewRomanPSMT" w:cs="TimesNewRomanPSMT"/>
                <w:b w:val="0"/>
                <w:bCs w:val="0"/>
                <w:sz w:val="20"/>
                <w:szCs w:val="20"/>
              </w:rPr>
            </w:pPr>
            <w:r w:rsidRPr="002F1A0D">
              <w:rPr>
                <w:rFonts w:ascii="TimesNewRomanPSMT" w:hAnsi="TimesNewRomanPSMT" w:cs="TimesNewRomanPSMT"/>
                <w:sz w:val="20"/>
                <w:szCs w:val="20"/>
              </w:rPr>
              <w:t>including relating the</w:t>
            </w:r>
            <w:r>
              <w:rPr>
                <w:rFonts w:ascii="TimesNewRomanPSMT" w:hAnsi="TimesNewRomanPSMT" w:cs="TimesNewRomanPSMT"/>
                <w:sz w:val="20"/>
                <w:szCs w:val="20"/>
              </w:rPr>
              <w:t xml:space="preserve"> </w:t>
            </w:r>
            <w:r w:rsidRPr="002F1A0D">
              <w:rPr>
                <w:rFonts w:ascii="TimesNewRomanPSMT" w:hAnsi="TimesNewRomanPSMT" w:cs="TimesNewRomanPSMT"/>
                <w:sz w:val="20"/>
                <w:szCs w:val="20"/>
              </w:rPr>
              <w:t>two trends to each other.</w:t>
            </w:r>
          </w:p>
        </w:tc>
      </w:tr>
    </w:tbl>
    <w:p w14:paraId="064674FF" w14:textId="77777777" w:rsidR="002F1A0D" w:rsidRDefault="002F1A0D" w:rsidP="002F1A0D">
      <w:pPr>
        <w:jc w:val="center"/>
        <w:rPr>
          <w:rStyle w:val="Strong"/>
          <w:b w:val="0"/>
        </w:rPr>
      </w:pPr>
    </w:p>
    <w:p w14:paraId="3F311BF3" w14:textId="77777777" w:rsidR="00ED3C36" w:rsidRDefault="00ED3C36" w:rsidP="002F1A0D">
      <w:pPr>
        <w:jc w:val="center"/>
        <w:rPr>
          <w:rStyle w:val="Strong"/>
          <w:b w:val="0"/>
        </w:rPr>
      </w:pPr>
    </w:p>
    <w:p w14:paraId="4CAC58AD" w14:textId="77777777" w:rsidR="00ED3C36" w:rsidRDefault="00ED3C36" w:rsidP="002F1A0D">
      <w:pPr>
        <w:jc w:val="center"/>
        <w:rPr>
          <w:rStyle w:val="Strong"/>
          <w:b w:val="0"/>
        </w:rPr>
      </w:pPr>
    </w:p>
    <w:p w14:paraId="54B8D747" w14:textId="77777777" w:rsidR="00ED3C36" w:rsidRDefault="00ED3C36" w:rsidP="002F1A0D">
      <w:pPr>
        <w:jc w:val="center"/>
        <w:rPr>
          <w:rStyle w:val="Strong"/>
          <w:b w:val="0"/>
        </w:rPr>
      </w:pPr>
    </w:p>
    <w:p w14:paraId="54DAC7BA" w14:textId="77777777" w:rsidR="00ED3C36" w:rsidRPr="002F1A0D" w:rsidRDefault="00ED3C36" w:rsidP="002F1A0D">
      <w:pPr>
        <w:jc w:val="center"/>
        <w:rPr>
          <w:rStyle w:val="Strong"/>
          <w:b w:val="0"/>
        </w:rPr>
      </w:pPr>
    </w:p>
    <w:tbl>
      <w:tblPr>
        <w:tblStyle w:val="TableGrid"/>
        <w:tblW w:w="15417" w:type="dxa"/>
        <w:tblLook w:val="04A0" w:firstRow="1" w:lastRow="0" w:firstColumn="1" w:lastColumn="0" w:noHBand="0" w:noVBand="1"/>
      </w:tblPr>
      <w:tblGrid>
        <w:gridCol w:w="817"/>
        <w:gridCol w:w="7796"/>
        <w:gridCol w:w="2268"/>
        <w:gridCol w:w="2410"/>
        <w:gridCol w:w="2126"/>
      </w:tblGrid>
      <w:tr w:rsidR="00037D65" w14:paraId="36A8F0B3" w14:textId="77777777" w:rsidTr="00ED3C36">
        <w:tc>
          <w:tcPr>
            <w:tcW w:w="817" w:type="dxa"/>
            <w:vAlign w:val="center"/>
          </w:tcPr>
          <w:p w14:paraId="3CBE94DB" w14:textId="77777777" w:rsidR="00037D65" w:rsidRPr="002D5512" w:rsidRDefault="00037D65" w:rsidP="00037D65">
            <w:pPr>
              <w:jc w:val="center"/>
              <w:rPr>
                <w:b/>
                <w:sz w:val="20"/>
                <w:szCs w:val="20"/>
              </w:rPr>
            </w:pPr>
            <w:r>
              <w:rPr>
                <w:b/>
                <w:sz w:val="20"/>
                <w:szCs w:val="20"/>
              </w:rPr>
              <w:lastRenderedPageBreak/>
              <w:t>2017</w:t>
            </w:r>
          </w:p>
        </w:tc>
        <w:tc>
          <w:tcPr>
            <w:tcW w:w="7796" w:type="dxa"/>
            <w:vAlign w:val="center"/>
          </w:tcPr>
          <w:p w14:paraId="76615A0A" w14:textId="77777777" w:rsidR="00037D65" w:rsidRPr="002D5512" w:rsidRDefault="00037D65" w:rsidP="00037D65">
            <w:pPr>
              <w:jc w:val="center"/>
              <w:rPr>
                <w:b/>
                <w:sz w:val="20"/>
                <w:szCs w:val="20"/>
              </w:rPr>
            </w:pPr>
            <w:r w:rsidRPr="002D5512">
              <w:rPr>
                <w:b/>
                <w:sz w:val="20"/>
                <w:szCs w:val="20"/>
              </w:rPr>
              <w:t>Evidence</w:t>
            </w:r>
          </w:p>
        </w:tc>
        <w:tc>
          <w:tcPr>
            <w:tcW w:w="2268" w:type="dxa"/>
            <w:vAlign w:val="center"/>
          </w:tcPr>
          <w:p w14:paraId="0FC83296" w14:textId="77777777" w:rsidR="00037D65" w:rsidRPr="002D5512" w:rsidRDefault="00037D65" w:rsidP="00037D65">
            <w:pPr>
              <w:jc w:val="center"/>
              <w:rPr>
                <w:b/>
                <w:sz w:val="20"/>
                <w:szCs w:val="20"/>
              </w:rPr>
            </w:pPr>
            <w:r w:rsidRPr="002D5512">
              <w:rPr>
                <w:b/>
                <w:sz w:val="20"/>
                <w:szCs w:val="20"/>
              </w:rPr>
              <w:t>Achievement</w:t>
            </w:r>
          </w:p>
        </w:tc>
        <w:tc>
          <w:tcPr>
            <w:tcW w:w="2410" w:type="dxa"/>
            <w:vAlign w:val="center"/>
          </w:tcPr>
          <w:p w14:paraId="0E496F33" w14:textId="77777777" w:rsidR="00037D65" w:rsidRPr="002D5512" w:rsidRDefault="00037D65" w:rsidP="00037D65">
            <w:pPr>
              <w:jc w:val="center"/>
              <w:rPr>
                <w:b/>
                <w:sz w:val="20"/>
                <w:szCs w:val="20"/>
              </w:rPr>
            </w:pPr>
            <w:r w:rsidRPr="002D5512">
              <w:rPr>
                <w:b/>
                <w:sz w:val="20"/>
                <w:szCs w:val="20"/>
              </w:rPr>
              <w:t>Achievement with Merit</w:t>
            </w:r>
          </w:p>
        </w:tc>
        <w:tc>
          <w:tcPr>
            <w:tcW w:w="2126" w:type="dxa"/>
            <w:vAlign w:val="center"/>
          </w:tcPr>
          <w:p w14:paraId="323BAEAD" w14:textId="77777777" w:rsidR="00037D65" w:rsidRPr="002D5512" w:rsidRDefault="00037D65" w:rsidP="00037D65">
            <w:pPr>
              <w:jc w:val="center"/>
              <w:rPr>
                <w:b/>
                <w:sz w:val="20"/>
                <w:szCs w:val="20"/>
              </w:rPr>
            </w:pPr>
            <w:r w:rsidRPr="002D5512">
              <w:rPr>
                <w:b/>
                <w:sz w:val="20"/>
                <w:szCs w:val="20"/>
              </w:rPr>
              <w:t>Achievement with Excellence</w:t>
            </w:r>
          </w:p>
        </w:tc>
      </w:tr>
      <w:tr w:rsidR="00037D65" w14:paraId="33058DFF" w14:textId="77777777" w:rsidTr="00ED3C36">
        <w:tc>
          <w:tcPr>
            <w:tcW w:w="817" w:type="dxa"/>
          </w:tcPr>
          <w:p w14:paraId="0A26D24E" w14:textId="77777777" w:rsidR="00037D65" w:rsidRPr="00037D65" w:rsidRDefault="00037D65" w:rsidP="00037D65">
            <w:pPr>
              <w:jc w:val="center"/>
              <w:rPr>
                <w:rStyle w:val="Strong"/>
                <w:b w:val="0"/>
                <w:sz w:val="20"/>
                <w:szCs w:val="20"/>
              </w:rPr>
            </w:pPr>
            <w:r w:rsidRPr="00037D65">
              <w:rPr>
                <w:rStyle w:val="Strong"/>
                <w:b w:val="0"/>
                <w:sz w:val="20"/>
                <w:szCs w:val="20"/>
              </w:rPr>
              <w:t>(i)</w:t>
            </w:r>
          </w:p>
          <w:p w14:paraId="0E5EB48F" w14:textId="77777777" w:rsidR="00037D65" w:rsidRDefault="00037D65" w:rsidP="00037D65">
            <w:pPr>
              <w:jc w:val="center"/>
              <w:rPr>
                <w:rStyle w:val="Strong"/>
                <w:b w:val="0"/>
                <w:sz w:val="28"/>
                <w:szCs w:val="28"/>
              </w:rPr>
            </w:pPr>
            <w:r w:rsidRPr="00037D65">
              <w:rPr>
                <w:rStyle w:val="Strong"/>
                <w:b w:val="0"/>
                <w:sz w:val="20"/>
                <w:szCs w:val="20"/>
              </w:rPr>
              <w:t>(ii)</w:t>
            </w:r>
          </w:p>
        </w:tc>
        <w:tc>
          <w:tcPr>
            <w:tcW w:w="7796" w:type="dxa"/>
          </w:tcPr>
          <w:p w14:paraId="62418A98" w14:textId="77777777" w:rsidR="00037D65" w:rsidRDefault="00037D65" w:rsidP="00037D65">
            <w:pPr>
              <w:autoSpaceDE w:val="0"/>
              <w:autoSpaceDN w:val="0"/>
              <w:adjustRightInd w:val="0"/>
              <w:rPr>
                <w:rFonts w:ascii="TimesNewRomanPSMT" w:hAnsi="TimesNewRomanPSMT" w:cs="TimesNewRomanPSMT"/>
                <w:sz w:val="13"/>
                <w:szCs w:val="13"/>
                <w:lang w:val="en-US"/>
              </w:rPr>
            </w:pPr>
            <w:r>
              <w:rPr>
                <w:rFonts w:ascii="TimesNewRomanPSMT" w:hAnsi="TimesNewRomanPSMT" w:cs="TimesNewRomanPSMT"/>
                <w:sz w:val="20"/>
                <w:szCs w:val="20"/>
                <w:lang w:val="en-US"/>
              </w:rPr>
              <w:t>Ca(</w:t>
            </w:r>
            <w:r>
              <w:rPr>
                <w:rFonts w:ascii="TimesNewRomanPS-ItalicMT" w:hAnsi="TimesNewRomanPS-ItalicMT" w:cs="TimesNewRomanPS-ItalicMT"/>
                <w:i/>
                <w:iCs/>
                <w:sz w:val="20"/>
                <w:szCs w:val="20"/>
                <w:lang w:val="en-US"/>
              </w:rPr>
              <w:t>g</w:t>
            </w:r>
            <w:r>
              <w:rPr>
                <w:rFonts w:ascii="TimesNewRomanPSMT" w:hAnsi="TimesNewRomanPSMT" w:cs="TimesNewRomanPSMT"/>
                <w:sz w:val="20"/>
                <w:szCs w:val="20"/>
                <w:lang w:val="en-US"/>
              </w:rPr>
              <w:t>) → Ca</w:t>
            </w:r>
            <w:r>
              <w:rPr>
                <w:rFonts w:ascii="TimesNewRomanPSMT" w:hAnsi="TimesNewRomanPSMT" w:cs="TimesNewRomanPSMT"/>
                <w:sz w:val="13"/>
                <w:szCs w:val="13"/>
                <w:lang w:val="en-US"/>
              </w:rPr>
              <w:t>+</w:t>
            </w:r>
            <w:r>
              <w:rPr>
                <w:rFonts w:ascii="TimesNewRomanPSMT" w:hAnsi="TimesNewRomanPSMT" w:cs="TimesNewRomanPSMT"/>
                <w:sz w:val="20"/>
                <w:szCs w:val="20"/>
                <w:lang w:val="en-US"/>
              </w:rPr>
              <w:t>(</w:t>
            </w:r>
            <w:r>
              <w:rPr>
                <w:rFonts w:ascii="TimesNewRomanPS-ItalicMT" w:hAnsi="TimesNewRomanPS-ItalicMT" w:cs="TimesNewRomanPS-ItalicMT"/>
                <w:i/>
                <w:iCs/>
                <w:sz w:val="20"/>
                <w:szCs w:val="20"/>
                <w:lang w:val="en-US"/>
              </w:rPr>
              <w:t>g</w:t>
            </w:r>
            <w:r>
              <w:rPr>
                <w:rFonts w:ascii="TimesNewRomanPSMT" w:hAnsi="TimesNewRomanPSMT" w:cs="TimesNewRomanPSMT"/>
                <w:sz w:val="20"/>
                <w:szCs w:val="20"/>
                <w:lang w:val="en-US"/>
              </w:rPr>
              <w:t>) + e</w:t>
            </w:r>
            <w:r>
              <w:rPr>
                <w:rFonts w:ascii="TimesNewRomanPSMT" w:hAnsi="TimesNewRomanPSMT" w:cs="TimesNewRomanPSMT"/>
                <w:sz w:val="13"/>
                <w:szCs w:val="13"/>
                <w:lang w:val="en-US"/>
              </w:rPr>
              <w:t>–</w:t>
            </w:r>
          </w:p>
          <w:p w14:paraId="076ECF5A" w14:textId="77777777" w:rsidR="00037D65" w:rsidRDefault="00037D65" w:rsidP="00037D65">
            <w:pPr>
              <w:autoSpaceDE w:val="0"/>
              <w:autoSpaceDN w:val="0"/>
              <w:adjustRightInd w:val="0"/>
              <w:rPr>
                <w:rFonts w:ascii="TimesNewRomanPSMT" w:hAnsi="TimesNewRomanPSMT" w:cs="TimesNewRomanPSMT"/>
                <w:sz w:val="20"/>
                <w:szCs w:val="20"/>
                <w:lang w:val="en-US"/>
              </w:rPr>
            </w:pPr>
            <w:r>
              <w:rPr>
                <w:rFonts w:ascii="TimesNewRomanPSMT" w:hAnsi="TimesNewRomanPSMT" w:cs="TimesNewRomanPSMT"/>
                <w:sz w:val="20"/>
                <w:szCs w:val="20"/>
                <w:lang w:val="en-US"/>
              </w:rPr>
              <w:t>The first ionisation energy is the energy required to remove one mole of the most loosely held electrons from one mole of gaseous atoms.</w:t>
            </w:r>
          </w:p>
          <w:p w14:paraId="411552E9" w14:textId="77777777" w:rsidR="00037D65" w:rsidRDefault="00037D65" w:rsidP="00037D65">
            <w:pPr>
              <w:autoSpaceDE w:val="0"/>
              <w:autoSpaceDN w:val="0"/>
              <w:adjustRightInd w:val="0"/>
              <w:rPr>
                <w:rFonts w:ascii="TimesNewRomanPSMT" w:hAnsi="TimesNewRomanPSMT" w:cs="TimesNewRomanPSMT"/>
                <w:sz w:val="20"/>
                <w:szCs w:val="20"/>
                <w:lang w:val="en-US"/>
              </w:rPr>
            </w:pPr>
            <w:r>
              <w:rPr>
                <w:rFonts w:ascii="TimesNewRomanPSMT" w:hAnsi="TimesNewRomanPSMT" w:cs="TimesNewRomanPSMT"/>
                <w:sz w:val="20"/>
                <w:szCs w:val="20"/>
                <w:lang w:val="en-US"/>
              </w:rPr>
              <w:t>The trend is that the ionisation energy decreases going down the group two elements.</w:t>
            </w:r>
          </w:p>
          <w:p w14:paraId="6A1A9CB8" w14:textId="77777777" w:rsidR="00037D65" w:rsidRDefault="00037D65" w:rsidP="00037D65">
            <w:pPr>
              <w:autoSpaceDE w:val="0"/>
              <w:autoSpaceDN w:val="0"/>
              <w:adjustRightInd w:val="0"/>
              <w:rPr>
                <w:rFonts w:ascii="TimesNewRomanPSMT" w:hAnsi="TimesNewRomanPSMT" w:cs="TimesNewRomanPSMT"/>
                <w:sz w:val="20"/>
                <w:szCs w:val="20"/>
                <w:lang w:val="en-US"/>
              </w:rPr>
            </w:pPr>
            <w:r>
              <w:rPr>
                <w:rFonts w:ascii="TimesNewRomanPSMT" w:hAnsi="TimesNewRomanPSMT" w:cs="TimesNewRomanPSMT"/>
                <w:sz w:val="20"/>
                <w:szCs w:val="20"/>
                <w:lang w:val="en-US"/>
              </w:rPr>
              <w:t>Although the nuclear charge increases due to more protons in the atoms going down a group, it is offset by the increasing distance of the outer electrons from the nucleus as the atomic radius increases due to more energy levels being added.</w:t>
            </w:r>
          </w:p>
          <w:p w14:paraId="52A68F75" w14:textId="1EB3FE87" w:rsidR="00037D65" w:rsidRPr="00037D65" w:rsidRDefault="00037D65" w:rsidP="00037D65">
            <w:pPr>
              <w:autoSpaceDE w:val="0"/>
              <w:autoSpaceDN w:val="0"/>
              <w:adjustRightInd w:val="0"/>
              <w:rPr>
                <w:rFonts w:ascii="TimesNewRomanPSMT" w:hAnsi="TimesNewRomanPSMT" w:cs="TimesNewRomanPSMT"/>
                <w:sz w:val="20"/>
                <w:szCs w:val="20"/>
                <w:lang w:val="en-US"/>
              </w:rPr>
            </w:pPr>
            <w:r>
              <w:rPr>
                <w:rFonts w:ascii="TimesNewRomanPSMT" w:hAnsi="TimesNewRomanPSMT" w:cs="TimesNewRomanPSMT"/>
                <w:sz w:val="20"/>
                <w:szCs w:val="20"/>
                <w:lang w:val="en-US"/>
              </w:rPr>
              <w:t>The full inner energy levels shield the outer electrons from the protons in the nucleus so the electrostatic attraction is less. Additional energy levels result in greater shielding/repulsion between energy levels. The further the outer electron is from the nucleus, the less energy needed to remove it.</w:t>
            </w:r>
          </w:p>
          <w:p w14:paraId="5ADA6A8C" w14:textId="77777777" w:rsidR="00037D65" w:rsidRDefault="00037D65" w:rsidP="00037D65">
            <w:pPr>
              <w:rPr>
                <w:rStyle w:val="Strong"/>
                <w:b w:val="0"/>
                <w:sz w:val="28"/>
                <w:szCs w:val="28"/>
              </w:rPr>
            </w:pPr>
            <w:r>
              <w:rPr>
                <w:rFonts w:ascii="TimesNewRomanPS-ItalicMT" w:hAnsi="TimesNewRomanPS-ItalicMT" w:cs="TimesNewRomanPS-ItalicMT"/>
                <w:i/>
                <w:iCs/>
                <w:sz w:val="20"/>
                <w:szCs w:val="20"/>
                <w:lang w:val="en-US"/>
              </w:rPr>
              <w:t>The trend is important, not the ‘kink’ at Ca, which requires no explanation.</w:t>
            </w:r>
          </w:p>
        </w:tc>
        <w:tc>
          <w:tcPr>
            <w:tcW w:w="2268" w:type="dxa"/>
          </w:tcPr>
          <w:p w14:paraId="08365E0C" w14:textId="77777777" w:rsidR="00037D65" w:rsidRDefault="00037D65" w:rsidP="00037D65">
            <w:pPr>
              <w:rPr>
                <w:rFonts w:ascii="TimesNewRomanPSMT" w:hAnsi="TimesNewRomanPSMT" w:cs="TimesNewRomanPSMT"/>
                <w:sz w:val="20"/>
                <w:szCs w:val="20"/>
                <w:lang w:val="en-US"/>
              </w:rPr>
            </w:pPr>
            <w:r>
              <w:rPr>
                <w:rFonts w:ascii="TimesNewRomanPSMT" w:hAnsi="TimesNewRomanPSMT" w:cs="TimesNewRomanPSMT"/>
                <w:sz w:val="20"/>
                <w:szCs w:val="20"/>
                <w:lang w:val="en-US"/>
              </w:rPr>
              <w:t>Correct equation.</w:t>
            </w:r>
          </w:p>
          <w:p w14:paraId="28C29607" w14:textId="77777777" w:rsidR="00037D65" w:rsidRDefault="00037D65" w:rsidP="00037D65">
            <w:pPr>
              <w:rPr>
                <w:rStyle w:val="Strong"/>
                <w:b w:val="0"/>
                <w:sz w:val="28"/>
                <w:szCs w:val="28"/>
              </w:rPr>
            </w:pPr>
            <w:r>
              <w:rPr>
                <w:rFonts w:ascii="TimesNewRomanPSMT" w:hAnsi="TimesNewRomanPSMT" w:cs="TimesNewRomanPSMT"/>
                <w:sz w:val="20"/>
                <w:szCs w:val="20"/>
                <w:lang w:val="en-US"/>
              </w:rPr>
              <w:t>ONE correct statement.</w:t>
            </w:r>
          </w:p>
        </w:tc>
        <w:tc>
          <w:tcPr>
            <w:tcW w:w="2410" w:type="dxa"/>
          </w:tcPr>
          <w:p w14:paraId="4C024FB4" w14:textId="77777777" w:rsidR="00037D65" w:rsidRPr="00037D65" w:rsidRDefault="00037D65" w:rsidP="00037D65">
            <w:pPr>
              <w:autoSpaceDE w:val="0"/>
              <w:autoSpaceDN w:val="0"/>
              <w:adjustRightInd w:val="0"/>
              <w:rPr>
                <w:rStyle w:val="Strong"/>
                <w:rFonts w:ascii="TimesNewRomanPSMT" w:hAnsi="TimesNewRomanPSMT" w:cs="TimesNewRomanPSMT"/>
                <w:b w:val="0"/>
                <w:bCs w:val="0"/>
                <w:sz w:val="20"/>
                <w:szCs w:val="20"/>
                <w:lang w:val="en-US"/>
              </w:rPr>
            </w:pPr>
            <w:r>
              <w:rPr>
                <w:rFonts w:ascii="TimesNewRomanPSMT" w:hAnsi="TimesNewRomanPSMT" w:cs="TimesNewRomanPSMT"/>
                <w:sz w:val="20"/>
                <w:szCs w:val="20"/>
                <w:lang w:val="en-US"/>
              </w:rPr>
              <w:t>Links increasing atomic radius / distance between nucleus and outer electron / shielding effect to trend.</w:t>
            </w:r>
          </w:p>
        </w:tc>
        <w:tc>
          <w:tcPr>
            <w:tcW w:w="2126" w:type="dxa"/>
          </w:tcPr>
          <w:p w14:paraId="0FB878F8" w14:textId="77777777" w:rsidR="00037D65" w:rsidRPr="00037D65" w:rsidRDefault="00037D65" w:rsidP="00037D65">
            <w:pPr>
              <w:autoSpaceDE w:val="0"/>
              <w:autoSpaceDN w:val="0"/>
              <w:adjustRightInd w:val="0"/>
              <w:rPr>
                <w:rStyle w:val="Strong"/>
                <w:rFonts w:ascii="TimesNewRomanPSMT" w:hAnsi="TimesNewRomanPSMT" w:cs="TimesNewRomanPSMT"/>
                <w:b w:val="0"/>
                <w:bCs w:val="0"/>
                <w:sz w:val="20"/>
                <w:szCs w:val="20"/>
                <w:lang w:val="en-US"/>
              </w:rPr>
            </w:pPr>
            <w:r>
              <w:rPr>
                <w:rFonts w:ascii="TimesNewRomanPSMT" w:hAnsi="TimesNewRomanPSMT" w:cs="TimesNewRomanPSMT"/>
                <w:sz w:val="20"/>
                <w:szCs w:val="20"/>
                <w:lang w:val="en-US"/>
              </w:rPr>
              <w:t>Explanation acknowledges nuclear charge but fully links the trend to the effect of increasing distance from the nucleus.</w:t>
            </w:r>
          </w:p>
        </w:tc>
      </w:tr>
    </w:tbl>
    <w:p w14:paraId="6A0E5C2A" w14:textId="77777777" w:rsidR="002F1A0D" w:rsidRDefault="002F1A0D" w:rsidP="005B4599">
      <w:pPr>
        <w:pStyle w:val="text"/>
        <w:spacing w:after="0"/>
        <w:rPr>
          <w:b/>
          <w:sz w:val="24"/>
          <w:szCs w:val="24"/>
        </w:rPr>
      </w:pP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680"/>
        <w:gridCol w:w="5954"/>
        <w:gridCol w:w="2977"/>
        <w:gridCol w:w="2726"/>
        <w:gridCol w:w="2972"/>
      </w:tblGrid>
      <w:tr w:rsidR="00037D65" w:rsidRPr="002D5512" w14:paraId="038E3CE4" w14:textId="77777777" w:rsidTr="00ED3C36">
        <w:trPr>
          <w:cantSplit/>
        </w:trPr>
        <w:tc>
          <w:tcPr>
            <w:tcW w:w="680" w:type="dxa"/>
            <w:tcBorders>
              <w:bottom w:val="single" w:sz="4" w:space="0" w:color="auto"/>
            </w:tcBorders>
            <w:vAlign w:val="center"/>
          </w:tcPr>
          <w:p w14:paraId="6C837EDC" w14:textId="77777777" w:rsidR="00037D65" w:rsidRPr="002D5512" w:rsidRDefault="00037D65" w:rsidP="00FA476D">
            <w:pPr>
              <w:jc w:val="center"/>
              <w:rPr>
                <w:b/>
                <w:sz w:val="20"/>
                <w:szCs w:val="20"/>
              </w:rPr>
            </w:pPr>
            <w:r>
              <w:rPr>
                <w:b/>
                <w:sz w:val="20"/>
                <w:szCs w:val="20"/>
              </w:rPr>
              <w:t>2016</w:t>
            </w:r>
          </w:p>
        </w:tc>
        <w:tc>
          <w:tcPr>
            <w:tcW w:w="5954" w:type="dxa"/>
            <w:tcBorders>
              <w:bottom w:val="single" w:sz="4" w:space="0" w:color="auto"/>
            </w:tcBorders>
            <w:vAlign w:val="center"/>
          </w:tcPr>
          <w:p w14:paraId="0BA6B9A2" w14:textId="77777777" w:rsidR="00037D65" w:rsidRPr="002D5512" w:rsidRDefault="00037D65" w:rsidP="00FA476D">
            <w:pPr>
              <w:jc w:val="center"/>
              <w:rPr>
                <w:b/>
                <w:sz w:val="20"/>
                <w:szCs w:val="20"/>
              </w:rPr>
            </w:pPr>
            <w:r w:rsidRPr="002D5512">
              <w:rPr>
                <w:b/>
                <w:sz w:val="20"/>
                <w:szCs w:val="20"/>
              </w:rPr>
              <w:t>Evidence</w:t>
            </w:r>
          </w:p>
        </w:tc>
        <w:tc>
          <w:tcPr>
            <w:tcW w:w="2977" w:type="dxa"/>
            <w:tcBorders>
              <w:bottom w:val="single" w:sz="4" w:space="0" w:color="auto"/>
            </w:tcBorders>
            <w:vAlign w:val="center"/>
          </w:tcPr>
          <w:p w14:paraId="162C2B22" w14:textId="77777777" w:rsidR="00037D65" w:rsidRPr="002D5512" w:rsidRDefault="00037D65" w:rsidP="00FA476D">
            <w:pPr>
              <w:jc w:val="center"/>
              <w:rPr>
                <w:b/>
                <w:sz w:val="20"/>
                <w:szCs w:val="20"/>
              </w:rPr>
            </w:pPr>
            <w:r w:rsidRPr="002D5512">
              <w:rPr>
                <w:b/>
                <w:sz w:val="20"/>
                <w:szCs w:val="20"/>
              </w:rPr>
              <w:t>Achievement</w:t>
            </w:r>
          </w:p>
        </w:tc>
        <w:tc>
          <w:tcPr>
            <w:tcW w:w="2726" w:type="dxa"/>
            <w:tcBorders>
              <w:bottom w:val="single" w:sz="4" w:space="0" w:color="auto"/>
            </w:tcBorders>
            <w:vAlign w:val="center"/>
          </w:tcPr>
          <w:p w14:paraId="377F826E" w14:textId="77777777" w:rsidR="00037D65" w:rsidRPr="002D5512" w:rsidRDefault="00037D65" w:rsidP="00FA476D">
            <w:pPr>
              <w:jc w:val="center"/>
              <w:rPr>
                <w:b/>
                <w:sz w:val="20"/>
                <w:szCs w:val="20"/>
              </w:rPr>
            </w:pPr>
            <w:r w:rsidRPr="002D5512">
              <w:rPr>
                <w:b/>
                <w:sz w:val="20"/>
                <w:szCs w:val="20"/>
              </w:rPr>
              <w:t>Achievement with Merit</w:t>
            </w:r>
          </w:p>
        </w:tc>
        <w:tc>
          <w:tcPr>
            <w:tcW w:w="2972" w:type="dxa"/>
            <w:tcBorders>
              <w:bottom w:val="single" w:sz="4" w:space="0" w:color="auto"/>
            </w:tcBorders>
            <w:vAlign w:val="center"/>
          </w:tcPr>
          <w:p w14:paraId="31BB8FF3" w14:textId="77777777" w:rsidR="00037D65" w:rsidRPr="002D5512" w:rsidRDefault="00037D65" w:rsidP="00FA476D">
            <w:pPr>
              <w:jc w:val="center"/>
              <w:rPr>
                <w:b/>
                <w:sz w:val="20"/>
                <w:szCs w:val="20"/>
              </w:rPr>
            </w:pPr>
            <w:r w:rsidRPr="002D5512">
              <w:rPr>
                <w:b/>
                <w:sz w:val="20"/>
                <w:szCs w:val="20"/>
              </w:rPr>
              <w:t>Achievement with Excellence</w:t>
            </w:r>
          </w:p>
        </w:tc>
      </w:tr>
      <w:tr w:rsidR="00037D65" w:rsidRPr="002D5512" w14:paraId="79D789CD" w14:textId="77777777" w:rsidTr="00ED3C36">
        <w:trPr>
          <w:cantSplit/>
          <w:trHeight w:val="2235"/>
        </w:trPr>
        <w:tc>
          <w:tcPr>
            <w:tcW w:w="680" w:type="dxa"/>
            <w:tcBorders>
              <w:top w:val="nil"/>
            </w:tcBorders>
          </w:tcPr>
          <w:p w14:paraId="02C2A19E" w14:textId="77777777" w:rsidR="00037D65" w:rsidRPr="002D5512" w:rsidRDefault="00037D65" w:rsidP="00037D65">
            <w:pPr>
              <w:jc w:val="center"/>
              <w:rPr>
                <w:sz w:val="20"/>
                <w:szCs w:val="20"/>
              </w:rPr>
            </w:pPr>
          </w:p>
        </w:tc>
        <w:tc>
          <w:tcPr>
            <w:tcW w:w="5954" w:type="dxa"/>
            <w:tcBorders>
              <w:top w:val="nil"/>
            </w:tcBorders>
          </w:tcPr>
          <w:p w14:paraId="7FBED302" w14:textId="77777777" w:rsidR="00037D65" w:rsidRPr="002D5512" w:rsidRDefault="00037D65" w:rsidP="00037D65">
            <w:pPr>
              <w:pStyle w:val="text"/>
              <w:spacing w:after="0"/>
            </w:pPr>
            <w:r w:rsidRPr="00E93804">
              <w:rPr>
                <w:b/>
              </w:rPr>
              <w:t>Electronegativity</w:t>
            </w:r>
            <w:r w:rsidRPr="002D5512">
              <w:t xml:space="preserve"> decreases down a group. Electronegativity is a measure of how strongly an atom attracts bonding electrons.</w:t>
            </w:r>
            <w:r>
              <w:t xml:space="preserve"> </w:t>
            </w:r>
            <w:r w:rsidRPr="002D5512">
              <w:t>Although the nucleus will become increasingly positive down a group (number of protons increases), the atomic radius increases down a group as more energy levels are added and shielding</w:t>
            </w:r>
            <w:r>
              <w:t xml:space="preserve"> </w:t>
            </w:r>
            <w:r w:rsidRPr="002D5512">
              <w:t>/</w:t>
            </w:r>
            <w:r>
              <w:t xml:space="preserve"> </w:t>
            </w:r>
            <w:r w:rsidRPr="002D5512">
              <w:t>repulsion from inner shells increases. Therefore, the bonding electrons in the valence shell will be further from the positive nucleus, resulting in a weaker electrostatic attraction between the nucleus and the bonding electrons.</w:t>
            </w:r>
            <w:r>
              <w:t xml:space="preserve"> </w:t>
            </w:r>
          </w:p>
          <w:p w14:paraId="56B1DECD" w14:textId="77777777" w:rsidR="00037D65" w:rsidRPr="002D5512" w:rsidRDefault="00037D65" w:rsidP="00037D65">
            <w:pPr>
              <w:pStyle w:val="text"/>
              <w:spacing w:after="0"/>
            </w:pPr>
            <w:r w:rsidRPr="00E93804">
              <w:rPr>
                <w:b/>
              </w:rPr>
              <w:t>First ionisation energy</w:t>
            </w:r>
            <w:r w:rsidRPr="002D5512">
              <w:t xml:space="preserve"> is a measure of how easily the first mole of electrons is removed from one mole of gaseous atoms.</w:t>
            </w:r>
            <w:r>
              <w:t xml:space="preserve"> </w:t>
            </w:r>
            <w:r w:rsidRPr="002D5512">
              <w:t>It becomes easier to remove an electron down a group / first IE decreases down a group as the valence electrons are further from nucleus with greater repulsion / shielding from inner shells, so there is less electrostatic attraction between protons in the nucleus and valence electron to be removed.</w:t>
            </w:r>
            <w:r>
              <w:t xml:space="preserve"> </w:t>
            </w:r>
          </w:p>
          <w:p w14:paraId="00BD3E9C" w14:textId="77777777" w:rsidR="00037D65" w:rsidRPr="002D5512" w:rsidRDefault="00037D65" w:rsidP="00037D65">
            <w:pPr>
              <w:pStyle w:val="text"/>
              <w:spacing w:after="0"/>
            </w:pPr>
            <w:r w:rsidRPr="002D5512">
              <w:t>For both EN and first IE, the attraction between the positive nucleus and bonding / valence electrons in the outer shell is decreasing down a group, so both EN and first IE decrease down a group</w:t>
            </w:r>
            <w:r>
              <w:t>.</w:t>
            </w:r>
          </w:p>
        </w:tc>
        <w:tc>
          <w:tcPr>
            <w:tcW w:w="2977" w:type="dxa"/>
            <w:tcBorders>
              <w:top w:val="nil"/>
            </w:tcBorders>
          </w:tcPr>
          <w:p w14:paraId="77179BDE" w14:textId="77777777" w:rsidR="00037D65" w:rsidRPr="002D5512" w:rsidRDefault="00037D65" w:rsidP="00037D65">
            <w:pPr>
              <w:pStyle w:val="textbullet"/>
            </w:pPr>
            <w:r w:rsidRPr="002D5512">
              <w:t>Trend in electronegativity and first ionisation energy correctly identified</w:t>
            </w:r>
            <w:r>
              <w:t>.</w:t>
            </w:r>
          </w:p>
          <w:p w14:paraId="5FC39280" w14:textId="77777777" w:rsidR="00037D65" w:rsidRPr="002D5512" w:rsidRDefault="00037D65" w:rsidP="00037D65">
            <w:pPr>
              <w:pStyle w:val="textbullet"/>
              <w:numPr>
                <w:ilvl w:val="0"/>
                <w:numId w:val="0"/>
              </w:numPr>
              <w:ind w:left="170"/>
            </w:pPr>
            <w:r w:rsidRPr="002D5512">
              <w:t>OR</w:t>
            </w:r>
            <w:r>
              <w:t xml:space="preserve"> </w:t>
            </w:r>
          </w:p>
          <w:p w14:paraId="6CD831CE" w14:textId="77777777" w:rsidR="00037D65" w:rsidRPr="002D5512" w:rsidRDefault="00037D65" w:rsidP="00037D65">
            <w:pPr>
              <w:pStyle w:val="textbullet"/>
              <w:numPr>
                <w:ilvl w:val="0"/>
                <w:numId w:val="0"/>
              </w:numPr>
              <w:ind w:left="170"/>
            </w:pPr>
            <w:r w:rsidRPr="002D5512">
              <w:t>Correct definitions for electronegativit</w:t>
            </w:r>
            <w:r>
              <w:t>y and first ionisation energy.</w:t>
            </w:r>
          </w:p>
          <w:p w14:paraId="3CFBAEF6" w14:textId="77777777" w:rsidR="00037D65" w:rsidRPr="002D5512" w:rsidRDefault="00037D65" w:rsidP="00037D65">
            <w:pPr>
              <w:pStyle w:val="textbullet"/>
              <w:numPr>
                <w:ilvl w:val="0"/>
                <w:numId w:val="0"/>
              </w:numPr>
              <w:ind w:left="170"/>
            </w:pPr>
            <w:r w:rsidRPr="002D5512">
              <w:t>OR</w:t>
            </w:r>
          </w:p>
          <w:p w14:paraId="1E73E86A" w14:textId="77777777" w:rsidR="00037D65" w:rsidRPr="002D5512" w:rsidRDefault="00037D65" w:rsidP="00037D65">
            <w:pPr>
              <w:pStyle w:val="textbullet"/>
              <w:numPr>
                <w:ilvl w:val="0"/>
                <w:numId w:val="0"/>
              </w:numPr>
              <w:spacing w:after="0"/>
              <w:ind w:left="220" w:hanging="220"/>
            </w:pPr>
            <w:r>
              <w:t xml:space="preserve">    </w:t>
            </w:r>
            <w:r w:rsidRPr="002D5512">
              <w:t>Both the definition AND the trend are correct for either electronegativity or first ionisation energy.</w:t>
            </w:r>
          </w:p>
        </w:tc>
        <w:tc>
          <w:tcPr>
            <w:tcW w:w="2726" w:type="dxa"/>
            <w:tcBorders>
              <w:top w:val="nil"/>
            </w:tcBorders>
          </w:tcPr>
          <w:p w14:paraId="5FA7E433" w14:textId="77777777" w:rsidR="001E07BD" w:rsidRDefault="00037D65" w:rsidP="00037D65">
            <w:pPr>
              <w:pStyle w:val="textbullet"/>
            </w:pPr>
            <w:r w:rsidRPr="00037D65">
              <w:t>L</w:t>
            </w:r>
            <w:r w:rsidR="001E07BD">
              <w:t>inks trend in electronegativity</w:t>
            </w:r>
          </w:p>
          <w:p w14:paraId="46EA737C" w14:textId="77777777" w:rsidR="00037D65" w:rsidRPr="00037D65" w:rsidRDefault="00037D65" w:rsidP="001E07BD">
            <w:pPr>
              <w:pStyle w:val="textbullet"/>
              <w:numPr>
                <w:ilvl w:val="0"/>
                <w:numId w:val="0"/>
              </w:numPr>
              <w:ind w:left="220"/>
            </w:pPr>
            <w:r w:rsidRPr="00037D65">
              <w:t xml:space="preserve">AND ionisation energy to </w:t>
            </w:r>
          </w:p>
          <w:p w14:paraId="2B5D38A9" w14:textId="77777777" w:rsidR="00037D65" w:rsidRPr="00037D65" w:rsidRDefault="00037D65" w:rsidP="00037D65">
            <w:pPr>
              <w:pStyle w:val="textbullet"/>
              <w:numPr>
                <w:ilvl w:val="0"/>
                <w:numId w:val="0"/>
              </w:numPr>
              <w:ind w:left="170"/>
            </w:pPr>
            <w:r w:rsidRPr="00037D65">
              <w:t xml:space="preserve">EITHER </w:t>
            </w:r>
          </w:p>
          <w:p w14:paraId="3253725A" w14:textId="77777777" w:rsidR="00037D65" w:rsidRPr="00037D65" w:rsidRDefault="00037D65" w:rsidP="00037D65">
            <w:pPr>
              <w:pStyle w:val="textbullet"/>
              <w:numPr>
                <w:ilvl w:val="0"/>
                <w:numId w:val="0"/>
              </w:numPr>
              <w:ind w:left="170"/>
            </w:pPr>
            <w:r w:rsidRPr="00037D65">
              <w:t>the size of atom / shielding</w:t>
            </w:r>
          </w:p>
          <w:p w14:paraId="4656C10F" w14:textId="77777777" w:rsidR="00037D65" w:rsidRPr="00037D65" w:rsidRDefault="00037D65" w:rsidP="00037D65">
            <w:pPr>
              <w:pStyle w:val="textbullet"/>
              <w:numPr>
                <w:ilvl w:val="0"/>
                <w:numId w:val="0"/>
              </w:numPr>
              <w:ind w:left="170"/>
            </w:pPr>
            <w:r w:rsidRPr="00037D65">
              <w:t>OR</w:t>
            </w:r>
          </w:p>
          <w:p w14:paraId="0939388A" w14:textId="77777777" w:rsidR="00037D65" w:rsidRPr="00037D65" w:rsidRDefault="00037D65" w:rsidP="00037D65">
            <w:pPr>
              <w:pStyle w:val="textbullet"/>
              <w:numPr>
                <w:ilvl w:val="0"/>
                <w:numId w:val="0"/>
              </w:numPr>
              <w:spacing w:after="0"/>
              <w:ind w:left="170"/>
            </w:pPr>
            <w:r w:rsidRPr="00037D65">
              <w:t xml:space="preserve">to the electrostatic attraction between the nucleus and bonding electrons. </w:t>
            </w:r>
          </w:p>
          <w:p w14:paraId="733AC2AC" w14:textId="77777777" w:rsidR="00037D65" w:rsidRPr="00037D65" w:rsidRDefault="00037D65" w:rsidP="00FA476D">
            <w:pPr>
              <w:rPr>
                <w:sz w:val="20"/>
                <w:szCs w:val="20"/>
              </w:rPr>
            </w:pPr>
          </w:p>
          <w:p w14:paraId="304B37B2" w14:textId="77777777" w:rsidR="00037D65" w:rsidRPr="00037D65" w:rsidRDefault="00037D65" w:rsidP="00037D65">
            <w:pPr>
              <w:pStyle w:val="textbullet"/>
              <w:numPr>
                <w:ilvl w:val="0"/>
                <w:numId w:val="0"/>
              </w:numPr>
              <w:spacing w:after="0"/>
            </w:pPr>
          </w:p>
        </w:tc>
        <w:tc>
          <w:tcPr>
            <w:tcW w:w="2972" w:type="dxa"/>
            <w:tcBorders>
              <w:top w:val="nil"/>
            </w:tcBorders>
          </w:tcPr>
          <w:p w14:paraId="50A48134" w14:textId="77777777" w:rsidR="00037D65" w:rsidRPr="00037D65" w:rsidRDefault="00037D65" w:rsidP="00FA476D">
            <w:pPr>
              <w:rPr>
                <w:sz w:val="20"/>
                <w:szCs w:val="20"/>
              </w:rPr>
            </w:pPr>
            <w:r w:rsidRPr="00037D65">
              <w:rPr>
                <w:sz w:val="20"/>
                <w:szCs w:val="20"/>
              </w:rPr>
              <w:t>Full explanation, including the relationship between electronegativity and first ionisation energy.</w:t>
            </w:r>
          </w:p>
          <w:p w14:paraId="51FD840D" w14:textId="77777777" w:rsidR="00037D65" w:rsidRPr="00037D65" w:rsidRDefault="00037D65" w:rsidP="00FA476D">
            <w:pPr>
              <w:rPr>
                <w:sz w:val="20"/>
                <w:szCs w:val="20"/>
              </w:rPr>
            </w:pPr>
          </w:p>
          <w:p w14:paraId="05BFD09A" w14:textId="77777777" w:rsidR="00037D65" w:rsidRPr="00037D65" w:rsidRDefault="00037D65" w:rsidP="00FA476D">
            <w:pPr>
              <w:rPr>
                <w:sz w:val="20"/>
                <w:szCs w:val="20"/>
              </w:rPr>
            </w:pPr>
          </w:p>
          <w:p w14:paraId="2AB24A4F" w14:textId="77777777" w:rsidR="00037D65" w:rsidRPr="00037D65" w:rsidRDefault="00037D65" w:rsidP="00FA476D">
            <w:pPr>
              <w:rPr>
                <w:sz w:val="20"/>
                <w:szCs w:val="20"/>
              </w:rPr>
            </w:pPr>
          </w:p>
          <w:p w14:paraId="14D9928B" w14:textId="77777777" w:rsidR="00037D65" w:rsidRPr="00037D65" w:rsidRDefault="00037D65" w:rsidP="00037D65">
            <w:pPr>
              <w:pStyle w:val="textbullet"/>
              <w:numPr>
                <w:ilvl w:val="0"/>
                <w:numId w:val="0"/>
              </w:numPr>
              <w:spacing w:after="0"/>
            </w:pPr>
          </w:p>
        </w:tc>
      </w:tr>
    </w:tbl>
    <w:p w14:paraId="5CCE7D39" w14:textId="77777777" w:rsidR="001E07BD" w:rsidRDefault="001E07BD"/>
    <w:p w14:paraId="2C6B95E0" w14:textId="77777777" w:rsidR="00ED3C36" w:rsidRDefault="00ED3C36"/>
    <w:p w14:paraId="53D7937C" w14:textId="77777777" w:rsidR="00ED3C36" w:rsidRDefault="00ED3C36"/>
    <w:p w14:paraId="49247239" w14:textId="77777777" w:rsidR="00ED3C36" w:rsidRDefault="00ED3C36"/>
    <w:p w14:paraId="01FCA8BE" w14:textId="77777777" w:rsidR="00ED3C36" w:rsidRDefault="00ED3C36"/>
    <w:p w14:paraId="05D99A9C" w14:textId="77777777" w:rsidR="00ED3C36" w:rsidRDefault="00ED3C36"/>
    <w:tbl>
      <w:tblPr>
        <w:tblW w:w="154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686"/>
        <w:gridCol w:w="8074"/>
        <w:gridCol w:w="2126"/>
        <w:gridCol w:w="1938"/>
        <w:gridCol w:w="2598"/>
      </w:tblGrid>
      <w:tr w:rsidR="00037D65" w:rsidRPr="006E2FD0" w14:paraId="0EE4A020" w14:textId="77777777" w:rsidTr="00ED3C36">
        <w:trPr>
          <w:tblHeader/>
        </w:trPr>
        <w:tc>
          <w:tcPr>
            <w:tcW w:w="686" w:type="dxa"/>
          </w:tcPr>
          <w:p w14:paraId="78A6E85E" w14:textId="77777777" w:rsidR="00037D65" w:rsidRPr="006E2FD0" w:rsidRDefault="001E07BD" w:rsidP="00FA476D">
            <w:pPr>
              <w:jc w:val="center"/>
              <w:rPr>
                <w:b/>
                <w:sz w:val="20"/>
                <w:szCs w:val="20"/>
              </w:rPr>
            </w:pPr>
            <w:r>
              <w:rPr>
                <w:b/>
                <w:sz w:val="20"/>
                <w:szCs w:val="20"/>
              </w:rPr>
              <w:lastRenderedPageBreak/>
              <w:t>2015</w:t>
            </w:r>
          </w:p>
        </w:tc>
        <w:tc>
          <w:tcPr>
            <w:tcW w:w="8074" w:type="dxa"/>
            <w:shd w:val="clear" w:color="auto" w:fill="auto"/>
          </w:tcPr>
          <w:p w14:paraId="362D573C" w14:textId="77777777" w:rsidR="00037D65" w:rsidRPr="006E2FD0" w:rsidRDefault="00037D65" w:rsidP="00FA476D">
            <w:pPr>
              <w:jc w:val="center"/>
              <w:rPr>
                <w:b/>
                <w:sz w:val="20"/>
                <w:szCs w:val="20"/>
              </w:rPr>
            </w:pPr>
            <w:r w:rsidRPr="006E2FD0">
              <w:rPr>
                <w:b/>
                <w:sz w:val="20"/>
                <w:szCs w:val="20"/>
              </w:rPr>
              <w:t>Evidence</w:t>
            </w:r>
          </w:p>
        </w:tc>
        <w:tc>
          <w:tcPr>
            <w:tcW w:w="2126" w:type="dxa"/>
            <w:tcBorders>
              <w:bottom w:val="single" w:sz="4" w:space="0" w:color="auto"/>
            </w:tcBorders>
            <w:shd w:val="clear" w:color="auto" w:fill="auto"/>
          </w:tcPr>
          <w:p w14:paraId="047860A8" w14:textId="77777777" w:rsidR="00037D65" w:rsidRPr="006E2FD0" w:rsidRDefault="00037D65" w:rsidP="00FA476D">
            <w:pPr>
              <w:jc w:val="center"/>
              <w:rPr>
                <w:b/>
                <w:sz w:val="20"/>
                <w:szCs w:val="20"/>
              </w:rPr>
            </w:pPr>
            <w:r w:rsidRPr="006E2FD0">
              <w:rPr>
                <w:b/>
                <w:sz w:val="20"/>
                <w:szCs w:val="20"/>
              </w:rPr>
              <w:t>Achieve</w:t>
            </w:r>
            <w:r>
              <w:rPr>
                <w:b/>
                <w:sz w:val="20"/>
                <w:szCs w:val="20"/>
              </w:rPr>
              <w:t>ment</w:t>
            </w:r>
          </w:p>
        </w:tc>
        <w:tc>
          <w:tcPr>
            <w:tcW w:w="1938" w:type="dxa"/>
            <w:tcBorders>
              <w:bottom w:val="single" w:sz="4" w:space="0" w:color="auto"/>
            </w:tcBorders>
            <w:shd w:val="clear" w:color="auto" w:fill="auto"/>
          </w:tcPr>
          <w:p w14:paraId="1920C7ED" w14:textId="77777777" w:rsidR="00037D65" w:rsidRPr="006E2FD0" w:rsidRDefault="00037D65" w:rsidP="00FA476D">
            <w:pPr>
              <w:jc w:val="center"/>
              <w:rPr>
                <w:b/>
                <w:sz w:val="20"/>
                <w:szCs w:val="20"/>
              </w:rPr>
            </w:pPr>
            <w:r w:rsidRPr="006E2FD0">
              <w:rPr>
                <w:b/>
                <w:sz w:val="20"/>
                <w:szCs w:val="20"/>
              </w:rPr>
              <w:t>Achieve</w:t>
            </w:r>
            <w:r>
              <w:rPr>
                <w:b/>
                <w:sz w:val="20"/>
                <w:szCs w:val="20"/>
              </w:rPr>
              <w:t>ment</w:t>
            </w:r>
            <w:r w:rsidRPr="006E2FD0">
              <w:rPr>
                <w:b/>
                <w:sz w:val="20"/>
                <w:szCs w:val="20"/>
              </w:rPr>
              <w:t xml:space="preserve"> </w:t>
            </w:r>
            <w:r>
              <w:rPr>
                <w:b/>
                <w:sz w:val="20"/>
                <w:szCs w:val="20"/>
              </w:rPr>
              <w:t xml:space="preserve">with </w:t>
            </w:r>
            <w:r w:rsidRPr="006E2FD0">
              <w:rPr>
                <w:b/>
                <w:sz w:val="20"/>
                <w:szCs w:val="20"/>
              </w:rPr>
              <w:t>Merit</w:t>
            </w:r>
          </w:p>
        </w:tc>
        <w:tc>
          <w:tcPr>
            <w:tcW w:w="2598" w:type="dxa"/>
            <w:tcBorders>
              <w:bottom w:val="single" w:sz="4" w:space="0" w:color="auto"/>
            </w:tcBorders>
            <w:shd w:val="clear" w:color="auto" w:fill="auto"/>
          </w:tcPr>
          <w:p w14:paraId="19A2A019" w14:textId="77777777" w:rsidR="00037D65" w:rsidRPr="006E2FD0" w:rsidRDefault="00037D65" w:rsidP="001E07BD">
            <w:pPr>
              <w:jc w:val="center"/>
              <w:rPr>
                <w:b/>
                <w:sz w:val="20"/>
                <w:szCs w:val="20"/>
              </w:rPr>
            </w:pPr>
            <w:r w:rsidRPr="006E2FD0">
              <w:rPr>
                <w:b/>
                <w:sz w:val="20"/>
                <w:szCs w:val="20"/>
              </w:rPr>
              <w:t>Achieve</w:t>
            </w:r>
            <w:r>
              <w:rPr>
                <w:b/>
                <w:sz w:val="20"/>
                <w:szCs w:val="20"/>
              </w:rPr>
              <w:t>ment</w:t>
            </w:r>
            <w:r w:rsidRPr="006E2FD0">
              <w:rPr>
                <w:b/>
                <w:sz w:val="20"/>
                <w:szCs w:val="20"/>
              </w:rPr>
              <w:t xml:space="preserve"> </w:t>
            </w:r>
            <w:r>
              <w:rPr>
                <w:b/>
                <w:sz w:val="20"/>
                <w:szCs w:val="20"/>
              </w:rPr>
              <w:t xml:space="preserve">with </w:t>
            </w:r>
            <w:r w:rsidRPr="006E2FD0">
              <w:rPr>
                <w:b/>
                <w:sz w:val="20"/>
                <w:szCs w:val="20"/>
              </w:rPr>
              <w:t>Excellence</w:t>
            </w:r>
          </w:p>
        </w:tc>
      </w:tr>
      <w:tr w:rsidR="001E07BD" w:rsidRPr="006E2FD0" w14:paraId="615EA397" w14:textId="77777777" w:rsidTr="00ED3C36">
        <w:trPr>
          <w:trHeight w:val="192"/>
        </w:trPr>
        <w:tc>
          <w:tcPr>
            <w:tcW w:w="686" w:type="dxa"/>
            <w:vMerge w:val="restart"/>
          </w:tcPr>
          <w:p w14:paraId="73DF9236" w14:textId="77777777" w:rsidR="001E07BD" w:rsidRDefault="001E07BD" w:rsidP="00FA476D">
            <w:pPr>
              <w:pStyle w:val="text"/>
              <w:spacing w:after="0"/>
              <w:jc w:val="center"/>
            </w:pPr>
            <w:r>
              <w:t>(a)</w:t>
            </w:r>
          </w:p>
          <w:p w14:paraId="62F9105C" w14:textId="77777777" w:rsidR="001E07BD" w:rsidRDefault="001E07BD" w:rsidP="00FA476D">
            <w:pPr>
              <w:pStyle w:val="text"/>
              <w:spacing w:after="0"/>
              <w:jc w:val="center"/>
            </w:pPr>
          </w:p>
          <w:p w14:paraId="07F5853F" w14:textId="77777777" w:rsidR="001E07BD" w:rsidRPr="006E2FD0" w:rsidRDefault="001E07BD" w:rsidP="00FA476D">
            <w:pPr>
              <w:pStyle w:val="text"/>
              <w:spacing w:after="0"/>
              <w:jc w:val="center"/>
            </w:pPr>
          </w:p>
          <w:p w14:paraId="710583F9" w14:textId="77777777" w:rsidR="001E07BD" w:rsidRPr="006E2FD0" w:rsidRDefault="001E07BD" w:rsidP="00FA476D">
            <w:pPr>
              <w:pStyle w:val="text"/>
              <w:spacing w:after="0"/>
              <w:jc w:val="center"/>
            </w:pPr>
            <w:r>
              <w:t>(b)</w:t>
            </w:r>
          </w:p>
        </w:tc>
        <w:tc>
          <w:tcPr>
            <w:tcW w:w="8074" w:type="dxa"/>
            <w:vMerge w:val="restart"/>
            <w:shd w:val="clear" w:color="auto" w:fill="auto"/>
          </w:tcPr>
          <w:p w14:paraId="7BA4C93C" w14:textId="77777777" w:rsidR="001E07BD" w:rsidRDefault="001E07BD" w:rsidP="001E07BD">
            <w:pPr>
              <w:pStyle w:val="text"/>
              <w:spacing w:after="0"/>
            </w:pPr>
            <w:r w:rsidRPr="006E2FD0">
              <w:t xml:space="preserve">First ionisation energy is the </w:t>
            </w:r>
            <w:r>
              <w:t xml:space="preserve">minimum </w:t>
            </w:r>
            <w:r w:rsidRPr="006E2FD0">
              <w:t xml:space="preserve">energy required to remove </w:t>
            </w:r>
            <w:r>
              <w:t>one mole of</w:t>
            </w:r>
            <w:r w:rsidRPr="006E2FD0">
              <w:t xml:space="preserve"> electron</w:t>
            </w:r>
            <w:r>
              <w:t>s</w:t>
            </w:r>
            <w:r w:rsidRPr="006E2FD0">
              <w:t xml:space="preserve"> from one mole of gaseous atoms</w:t>
            </w:r>
            <w:r>
              <w:t>.</w:t>
            </w:r>
          </w:p>
          <w:p w14:paraId="7BC904A5" w14:textId="77777777" w:rsidR="001E07BD" w:rsidRDefault="001E07BD" w:rsidP="001E07BD">
            <w:pPr>
              <w:pStyle w:val="text"/>
              <w:spacing w:after="0"/>
            </w:pPr>
          </w:p>
          <w:p w14:paraId="69C425E6" w14:textId="77777777" w:rsidR="001E07BD" w:rsidRPr="00941D56" w:rsidRDefault="001E07BD" w:rsidP="001E07BD">
            <w:pPr>
              <w:pStyle w:val="text"/>
              <w:spacing w:after="0"/>
            </w:pPr>
            <w:r>
              <w:t>First i</w:t>
            </w:r>
            <w:r w:rsidRPr="006B1508">
              <w:t>onisation energy increases from 502 in Na to1527 in Ar.</w:t>
            </w:r>
            <w:r>
              <w:t xml:space="preserve"> There is an increase in the number of protons and thus the nuclear charge / attractive force of the nucleus. As the electrons are added to the same energy level, there is no increase in repulsion between energy levels. The nuclei with a greater number of protons have a stronger electrostatic attraction for the valence electrons in the third shell, thus the first ionisation energy increases across a period.</w:t>
            </w:r>
          </w:p>
        </w:tc>
        <w:tc>
          <w:tcPr>
            <w:tcW w:w="2126" w:type="dxa"/>
            <w:tcBorders>
              <w:bottom w:val="nil"/>
            </w:tcBorders>
            <w:shd w:val="clear" w:color="auto" w:fill="auto"/>
          </w:tcPr>
          <w:p w14:paraId="24EEE16A" w14:textId="77777777" w:rsidR="001E07BD" w:rsidRPr="004B58E5" w:rsidRDefault="001E07BD" w:rsidP="00143FBA">
            <w:pPr>
              <w:pStyle w:val="textbullet"/>
              <w:widowControl/>
              <w:numPr>
                <w:ilvl w:val="0"/>
                <w:numId w:val="0"/>
              </w:numPr>
            </w:pPr>
            <w:r>
              <w:t>Correct</w:t>
            </w:r>
          </w:p>
        </w:tc>
        <w:tc>
          <w:tcPr>
            <w:tcW w:w="1938" w:type="dxa"/>
            <w:tcBorders>
              <w:bottom w:val="nil"/>
            </w:tcBorders>
            <w:shd w:val="clear" w:color="auto" w:fill="auto"/>
          </w:tcPr>
          <w:p w14:paraId="7B4A78D2" w14:textId="77777777" w:rsidR="001E07BD" w:rsidRPr="006E2FD0" w:rsidRDefault="001E07BD" w:rsidP="00FA476D">
            <w:pPr>
              <w:pStyle w:val="textbullet"/>
              <w:numPr>
                <w:ilvl w:val="0"/>
                <w:numId w:val="0"/>
              </w:numPr>
            </w:pPr>
          </w:p>
        </w:tc>
        <w:tc>
          <w:tcPr>
            <w:tcW w:w="2598" w:type="dxa"/>
            <w:tcBorders>
              <w:bottom w:val="nil"/>
            </w:tcBorders>
            <w:shd w:val="clear" w:color="auto" w:fill="auto"/>
          </w:tcPr>
          <w:p w14:paraId="7309FDE8" w14:textId="77777777" w:rsidR="001E07BD" w:rsidRPr="006E2FD0" w:rsidRDefault="001E07BD" w:rsidP="00FA476D">
            <w:pPr>
              <w:pStyle w:val="textbullet"/>
              <w:numPr>
                <w:ilvl w:val="0"/>
                <w:numId w:val="0"/>
              </w:numPr>
            </w:pPr>
          </w:p>
        </w:tc>
      </w:tr>
      <w:tr w:rsidR="001E07BD" w:rsidRPr="006E2FD0" w14:paraId="5E25E7DF" w14:textId="77777777" w:rsidTr="00ED3C36">
        <w:tc>
          <w:tcPr>
            <w:tcW w:w="686" w:type="dxa"/>
            <w:vMerge/>
          </w:tcPr>
          <w:p w14:paraId="06B6D0DE" w14:textId="77777777" w:rsidR="001E07BD" w:rsidRPr="006E2FD0" w:rsidRDefault="001E07BD" w:rsidP="00FA476D">
            <w:pPr>
              <w:pStyle w:val="text"/>
              <w:spacing w:after="0"/>
              <w:jc w:val="center"/>
            </w:pPr>
          </w:p>
        </w:tc>
        <w:tc>
          <w:tcPr>
            <w:tcW w:w="8074" w:type="dxa"/>
            <w:vMerge/>
            <w:shd w:val="clear" w:color="auto" w:fill="auto"/>
          </w:tcPr>
          <w:p w14:paraId="2E77958A" w14:textId="77777777" w:rsidR="001E07BD" w:rsidRPr="006E2FD0" w:rsidRDefault="001E07BD" w:rsidP="00FA476D">
            <w:pPr>
              <w:pStyle w:val="text"/>
              <w:rPr>
                <w:b/>
              </w:rPr>
            </w:pPr>
          </w:p>
        </w:tc>
        <w:tc>
          <w:tcPr>
            <w:tcW w:w="2126" w:type="dxa"/>
            <w:tcBorders>
              <w:top w:val="nil"/>
              <w:bottom w:val="nil"/>
            </w:tcBorders>
            <w:shd w:val="clear" w:color="auto" w:fill="auto"/>
          </w:tcPr>
          <w:p w14:paraId="3CB08E26" w14:textId="77777777" w:rsidR="001E07BD" w:rsidRPr="00003F3B" w:rsidRDefault="001E07BD" w:rsidP="00143FBA">
            <w:pPr>
              <w:pStyle w:val="textbullet"/>
              <w:widowControl/>
              <w:numPr>
                <w:ilvl w:val="0"/>
                <w:numId w:val="0"/>
              </w:numPr>
            </w:pPr>
          </w:p>
        </w:tc>
        <w:tc>
          <w:tcPr>
            <w:tcW w:w="1938" w:type="dxa"/>
            <w:tcBorders>
              <w:top w:val="nil"/>
              <w:bottom w:val="nil"/>
            </w:tcBorders>
            <w:shd w:val="clear" w:color="auto" w:fill="auto"/>
          </w:tcPr>
          <w:p w14:paraId="5C4A186D" w14:textId="77777777" w:rsidR="001E07BD" w:rsidRPr="00003F3B" w:rsidRDefault="001E07BD" w:rsidP="00143FBA">
            <w:pPr>
              <w:pStyle w:val="textbullet"/>
              <w:widowControl/>
              <w:numPr>
                <w:ilvl w:val="0"/>
                <w:numId w:val="0"/>
              </w:numPr>
            </w:pPr>
          </w:p>
        </w:tc>
        <w:tc>
          <w:tcPr>
            <w:tcW w:w="2598" w:type="dxa"/>
            <w:tcBorders>
              <w:top w:val="nil"/>
              <w:bottom w:val="nil"/>
            </w:tcBorders>
            <w:shd w:val="clear" w:color="auto" w:fill="auto"/>
          </w:tcPr>
          <w:p w14:paraId="2197F886" w14:textId="77777777" w:rsidR="001E07BD" w:rsidRPr="006E2FD0" w:rsidRDefault="001E07BD" w:rsidP="001E07BD">
            <w:pPr>
              <w:pStyle w:val="textbullet"/>
              <w:widowControl/>
              <w:numPr>
                <w:ilvl w:val="0"/>
                <w:numId w:val="0"/>
              </w:numPr>
            </w:pPr>
          </w:p>
        </w:tc>
      </w:tr>
      <w:tr w:rsidR="001E07BD" w:rsidRPr="006E2FD0" w14:paraId="7DC7BC0F" w14:textId="77777777" w:rsidTr="00ED3C36">
        <w:tc>
          <w:tcPr>
            <w:tcW w:w="686" w:type="dxa"/>
            <w:vMerge/>
          </w:tcPr>
          <w:p w14:paraId="6F3D42E1" w14:textId="77777777" w:rsidR="001E07BD" w:rsidRPr="006E2FD0" w:rsidRDefault="001E07BD" w:rsidP="00FA476D">
            <w:pPr>
              <w:pStyle w:val="text"/>
              <w:spacing w:after="0"/>
              <w:jc w:val="center"/>
            </w:pPr>
          </w:p>
        </w:tc>
        <w:tc>
          <w:tcPr>
            <w:tcW w:w="8074" w:type="dxa"/>
            <w:vMerge/>
            <w:shd w:val="clear" w:color="auto" w:fill="auto"/>
          </w:tcPr>
          <w:p w14:paraId="1C3BAF05" w14:textId="77777777" w:rsidR="001E07BD" w:rsidRPr="006E2FD0" w:rsidRDefault="001E07BD" w:rsidP="00FA476D">
            <w:pPr>
              <w:pStyle w:val="text"/>
              <w:rPr>
                <w:b/>
              </w:rPr>
            </w:pPr>
          </w:p>
        </w:tc>
        <w:tc>
          <w:tcPr>
            <w:tcW w:w="2126" w:type="dxa"/>
            <w:tcBorders>
              <w:top w:val="nil"/>
            </w:tcBorders>
            <w:shd w:val="clear" w:color="auto" w:fill="auto"/>
          </w:tcPr>
          <w:p w14:paraId="38B62144" w14:textId="77777777" w:rsidR="001E07BD" w:rsidRPr="004B58E5" w:rsidRDefault="001E07BD" w:rsidP="001E07BD">
            <w:pPr>
              <w:pStyle w:val="textbullet"/>
              <w:widowControl/>
              <w:numPr>
                <w:ilvl w:val="0"/>
                <w:numId w:val="0"/>
              </w:numPr>
              <w:ind w:left="220" w:hanging="220"/>
            </w:pPr>
          </w:p>
        </w:tc>
        <w:tc>
          <w:tcPr>
            <w:tcW w:w="1938" w:type="dxa"/>
            <w:tcBorders>
              <w:top w:val="nil"/>
            </w:tcBorders>
            <w:shd w:val="clear" w:color="auto" w:fill="auto"/>
          </w:tcPr>
          <w:p w14:paraId="3E270E5C" w14:textId="77777777" w:rsidR="001E07BD" w:rsidRPr="004B58E5" w:rsidRDefault="001E07BD" w:rsidP="001E07BD">
            <w:pPr>
              <w:pStyle w:val="textbullet"/>
              <w:widowControl/>
              <w:numPr>
                <w:ilvl w:val="0"/>
                <w:numId w:val="0"/>
              </w:numPr>
            </w:pPr>
          </w:p>
        </w:tc>
        <w:tc>
          <w:tcPr>
            <w:tcW w:w="2598" w:type="dxa"/>
            <w:tcBorders>
              <w:top w:val="nil"/>
            </w:tcBorders>
            <w:shd w:val="clear" w:color="auto" w:fill="auto"/>
          </w:tcPr>
          <w:p w14:paraId="7B5EC565" w14:textId="77777777" w:rsidR="001E07BD" w:rsidRPr="00003F3B" w:rsidRDefault="001E07BD" w:rsidP="00FA476D">
            <w:pPr>
              <w:pStyle w:val="textbullet"/>
              <w:numPr>
                <w:ilvl w:val="0"/>
                <w:numId w:val="0"/>
              </w:numPr>
              <w:ind w:left="170"/>
            </w:pPr>
          </w:p>
        </w:tc>
      </w:tr>
    </w:tbl>
    <w:p w14:paraId="72867BC4" w14:textId="77777777" w:rsidR="00037D65" w:rsidRDefault="00037D65" w:rsidP="005B4599">
      <w:pPr>
        <w:pStyle w:val="text"/>
        <w:spacing w:after="0"/>
        <w:rPr>
          <w:b/>
          <w:sz w:val="24"/>
          <w:szCs w:val="24"/>
        </w:rPr>
      </w:pPr>
    </w:p>
    <w:tbl>
      <w:tblPr>
        <w:tblStyle w:val="TableGrid"/>
        <w:tblW w:w="0" w:type="auto"/>
        <w:tblLook w:val="04A0" w:firstRow="1" w:lastRow="0" w:firstColumn="1" w:lastColumn="0" w:noHBand="0" w:noVBand="1"/>
      </w:tblPr>
      <w:tblGrid>
        <w:gridCol w:w="675"/>
        <w:gridCol w:w="5387"/>
        <w:gridCol w:w="3118"/>
        <w:gridCol w:w="3464"/>
        <w:gridCol w:w="3162"/>
      </w:tblGrid>
      <w:tr w:rsidR="00143FBA" w14:paraId="30095516" w14:textId="77777777" w:rsidTr="00143FBA">
        <w:tc>
          <w:tcPr>
            <w:tcW w:w="675" w:type="dxa"/>
          </w:tcPr>
          <w:p w14:paraId="2C46F2D5" w14:textId="77777777" w:rsidR="00143FBA" w:rsidRPr="006E2FD0" w:rsidRDefault="001E07BD" w:rsidP="00143FBA">
            <w:pPr>
              <w:jc w:val="center"/>
              <w:rPr>
                <w:b/>
                <w:sz w:val="20"/>
                <w:szCs w:val="20"/>
              </w:rPr>
            </w:pPr>
            <w:r>
              <w:rPr>
                <w:b/>
                <w:sz w:val="20"/>
                <w:szCs w:val="20"/>
              </w:rPr>
              <w:t>2014</w:t>
            </w:r>
          </w:p>
        </w:tc>
        <w:tc>
          <w:tcPr>
            <w:tcW w:w="5387" w:type="dxa"/>
          </w:tcPr>
          <w:p w14:paraId="38DEAD1F" w14:textId="77777777" w:rsidR="00143FBA" w:rsidRPr="006E2FD0" w:rsidRDefault="00143FBA" w:rsidP="00143FBA">
            <w:pPr>
              <w:jc w:val="center"/>
              <w:rPr>
                <w:b/>
                <w:sz w:val="20"/>
                <w:szCs w:val="20"/>
              </w:rPr>
            </w:pPr>
            <w:r w:rsidRPr="006E2FD0">
              <w:rPr>
                <w:b/>
                <w:sz w:val="20"/>
                <w:szCs w:val="20"/>
              </w:rPr>
              <w:t>Evidence</w:t>
            </w:r>
          </w:p>
        </w:tc>
        <w:tc>
          <w:tcPr>
            <w:tcW w:w="3118" w:type="dxa"/>
          </w:tcPr>
          <w:p w14:paraId="51A44CA3" w14:textId="77777777" w:rsidR="00143FBA" w:rsidRPr="006E2FD0" w:rsidRDefault="00143FBA" w:rsidP="00143FBA">
            <w:pPr>
              <w:jc w:val="center"/>
              <w:rPr>
                <w:b/>
                <w:sz w:val="20"/>
                <w:szCs w:val="20"/>
              </w:rPr>
            </w:pPr>
            <w:r w:rsidRPr="006E2FD0">
              <w:rPr>
                <w:b/>
                <w:sz w:val="20"/>
                <w:szCs w:val="20"/>
              </w:rPr>
              <w:t>Achieve</w:t>
            </w:r>
            <w:r>
              <w:rPr>
                <w:b/>
                <w:sz w:val="20"/>
                <w:szCs w:val="20"/>
              </w:rPr>
              <w:t>ment</w:t>
            </w:r>
          </w:p>
        </w:tc>
        <w:tc>
          <w:tcPr>
            <w:tcW w:w="3464" w:type="dxa"/>
          </w:tcPr>
          <w:p w14:paraId="271CE2E8" w14:textId="77777777" w:rsidR="00143FBA" w:rsidRPr="006E2FD0" w:rsidRDefault="00143FBA" w:rsidP="00143FBA">
            <w:pPr>
              <w:jc w:val="center"/>
              <w:rPr>
                <w:b/>
                <w:sz w:val="20"/>
                <w:szCs w:val="20"/>
              </w:rPr>
            </w:pPr>
            <w:r w:rsidRPr="006E2FD0">
              <w:rPr>
                <w:b/>
                <w:sz w:val="20"/>
                <w:szCs w:val="20"/>
              </w:rPr>
              <w:t>Achieve</w:t>
            </w:r>
            <w:r>
              <w:rPr>
                <w:b/>
                <w:sz w:val="20"/>
                <w:szCs w:val="20"/>
              </w:rPr>
              <w:t>ment</w:t>
            </w:r>
            <w:r w:rsidRPr="006E2FD0">
              <w:rPr>
                <w:b/>
                <w:sz w:val="20"/>
                <w:szCs w:val="20"/>
              </w:rPr>
              <w:t xml:space="preserve"> </w:t>
            </w:r>
            <w:r>
              <w:rPr>
                <w:b/>
                <w:sz w:val="20"/>
                <w:szCs w:val="20"/>
              </w:rPr>
              <w:t xml:space="preserve">with </w:t>
            </w:r>
            <w:r w:rsidRPr="006E2FD0">
              <w:rPr>
                <w:b/>
                <w:sz w:val="20"/>
                <w:szCs w:val="20"/>
              </w:rPr>
              <w:t>Merit</w:t>
            </w:r>
          </w:p>
        </w:tc>
        <w:tc>
          <w:tcPr>
            <w:tcW w:w="3162" w:type="dxa"/>
          </w:tcPr>
          <w:p w14:paraId="1A39A205" w14:textId="77777777" w:rsidR="00143FBA" w:rsidRPr="006E2FD0" w:rsidRDefault="00143FBA" w:rsidP="00143FBA">
            <w:pPr>
              <w:jc w:val="center"/>
              <w:rPr>
                <w:b/>
                <w:sz w:val="20"/>
                <w:szCs w:val="20"/>
              </w:rPr>
            </w:pPr>
            <w:r w:rsidRPr="006E2FD0">
              <w:rPr>
                <w:b/>
                <w:sz w:val="20"/>
                <w:szCs w:val="20"/>
              </w:rPr>
              <w:t>Achieve</w:t>
            </w:r>
            <w:r>
              <w:rPr>
                <w:b/>
                <w:sz w:val="20"/>
                <w:szCs w:val="20"/>
              </w:rPr>
              <w:t>ment</w:t>
            </w:r>
            <w:r w:rsidRPr="006E2FD0">
              <w:rPr>
                <w:b/>
                <w:sz w:val="20"/>
                <w:szCs w:val="20"/>
              </w:rPr>
              <w:t xml:space="preserve"> </w:t>
            </w:r>
            <w:r>
              <w:rPr>
                <w:b/>
                <w:sz w:val="20"/>
                <w:szCs w:val="20"/>
              </w:rPr>
              <w:t xml:space="preserve">with </w:t>
            </w:r>
            <w:r w:rsidRPr="006E2FD0">
              <w:rPr>
                <w:b/>
                <w:sz w:val="20"/>
                <w:szCs w:val="20"/>
              </w:rPr>
              <w:t>Excellence</w:t>
            </w:r>
          </w:p>
        </w:tc>
      </w:tr>
      <w:tr w:rsidR="00143FBA" w14:paraId="570CC0EE" w14:textId="77777777" w:rsidTr="00143FBA">
        <w:tc>
          <w:tcPr>
            <w:tcW w:w="675" w:type="dxa"/>
          </w:tcPr>
          <w:p w14:paraId="7111FA77" w14:textId="77777777" w:rsidR="00143FBA" w:rsidRDefault="00143FBA" w:rsidP="00143FBA">
            <w:pPr>
              <w:pStyle w:val="text"/>
              <w:spacing w:after="0"/>
              <w:rPr>
                <w:b/>
                <w:sz w:val="24"/>
                <w:szCs w:val="24"/>
              </w:rPr>
            </w:pPr>
          </w:p>
        </w:tc>
        <w:tc>
          <w:tcPr>
            <w:tcW w:w="5387" w:type="dxa"/>
          </w:tcPr>
          <w:p w14:paraId="59C2A063" w14:textId="77777777" w:rsidR="001E07BD" w:rsidRDefault="001E07BD" w:rsidP="001E07BD">
            <w:pPr>
              <w:rPr>
                <w:i/>
                <w:iCs/>
                <w:sz w:val="20"/>
                <w:szCs w:val="20"/>
              </w:rPr>
            </w:pPr>
            <w:r w:rsidRPr="00240781">
              <w:rPr>
                <w:i/>
                <w:iCs/>
                <w:sz w:val="20"/>
                <w:szCs w:val="20"/>
              </w:rPr>
              <w:t>lowest</w:t>
            </w:r>
            <w:r w:rsidRPr="00240781">
              <w:rPr>
                <w:b/>
                <w:bCs/>
                <w:sz w:val="20"/>
                <w:szCs w:val="20"/>
              </w:rPr>
              <w:t xml:space="preserve">  </w:t>
            </w:r>
            <w:r w:rsidRPr="00240781">
              <w:rPr>
                <w:sz w:val="20"/>
                <w:szCs w:val="20"/>
              </w:rPr>
              <w:t xml:space="preserve"> B </w:t>
            </w:r>
            <w:r>
              <w:rPr>
                <w:sz w:val="20"/>
                <w:szCs w:val="20"/>
              </w:rPr>
              <w:t>N</w:t>
            </w:r>
            <w:r w:rsidRPr="00240781">
              <w:rPr>
                <w:sz w:val="20"/>
                <w:szCs w:val="20"/>
              </w:rPr>
              <w:t xml:space="preserve"> </w:t>
            </w:r>
            <w:r>
              <w:rPr>
                <w:sz w:val="20"/>
                <w:szCs w:val="20"/>
              </w:rPr>
              <w:t>Ne</w:t>
            </w:r>
            <w:r w:rsidRPr="00240781">
              <w:rPr>
                <w:sz w:val="20"/>
                <w:szCs w:val="20"/>
              </w:rPr>
              <w:t xml:space="preserve"> </w:t>
            </w:r>
            <w:r>
              <w:rPr>
                <w:sz w:val="20"/>
                <w:szCs w:val="20"/>
              </w:rPr>
              <w:t>He</w:t>
            </w:r>
            <w:r w:rsidRPr="00240781">
              <w:rPr>
                <w:b/>
                <w:bCs/>
                <w:sz w:val="20"/>
                <w:szCs w:val="20"/>
              </w:rPr>
              <w:t xml:space="preserve">  </w:t>
            </w:r>
            <w:r w:rsidRPr="00240781">
              <w:rPr>
                <w:i/>
                <w:iCs/>
                <w:sz w:val="20"/>
                <w:szCs w:val="20"/>
              </w:rPr>
              <w:t>highest</w:t>
            </w:r>
          </w:p>
          <w:p w14:paraId="1A8FEB3B" w14:textId="77777777" w:rsidR="00143FBA" w:rsidRPr="00143FBA" w:rsidRDefault="00143FBA" w:rsidP="00143FBA">
            <w:pPr>
              <w:pStyle w:val="text"/>
            </w:pPr>
          </w:p>
        </w:tc>
        <w:tc>
          <w:tcPr>
            <w:tcW w:w="3118" w:type="dxa"/>
          </w:tcPr>
          <w:p w14:paraId="1E3FF42D" w14:textId="77777777" w:rsidR="00143FBA" w:rsidRPr="001E07BD" w:rsidRDefault="001E07BD" w:rsidP="00143FBA">
            <w:pPr>
              <w:pStyle w:val="text"/>
              <w:spacing w:after="0"/>
            </w:pPr>
            <w:r w:rsidRPr="001E07BD">
              <w:t>correct order</w:t>
            </w:r>
          </w:p>
        </w:tc>
        <w:tc>
          <w:tcPr>
            <w:tcW w:w="3464" w:type="dxa"/>
          </w:tcPr>
          <w:p w14:paraId="16872F9A" w14:textId="77777777" w:rsidR="00143FBA" w:rsidRDefault="00143FBA" w:rsidP="00143FBA">
            <w:pPr>
              <w:pStyle w:val="text"/>
              <w:spacing w:after="0"/>
              <w:rPr>
                <w:b/>
                <w:sz w:val="24"/>
                <w:szCs w:val="24"/>
              </w:rPr>
            </w:pPr>
          </w:p>
        </w:tc>
        <w:tc>
          <w:tcPr>
            <w:tcW w:w="3162" w:type="dxa"/>
          </w:tcPr>
          <w:p w14:paraId="5B39E4D6" w14:textId="77777777" w:rsidR="00143FBA" w:rsidRDefault="00143FBA" w:rsidP="00143FBA">
            <w:pPr>
              <w:pStyle w:val="text"/>
              <w:spacing w:after="0"/>
              <w:rPr>
                <w:b/>
                <w:sz w:val="24"/>
                <w:szCs w:val="24"/>
              </w:rPr>
            </w:pPr>
          </w:p>
        </w:tc>
      </w:tr>
    </w:tbl>
    <w:p w14:paraId="46E5882F" w14:textId="4A9FB61D" w:rsidR="002F1A0D" w:rsidRDefault="002F1A0D" w:rsidP="005B4599">
      <w:pPr>
        <w:pStyle w:val="text"/>
        <w:spacing w:after="0"/>
        <w:rPr>
          <w:b/>
          <w:sz w:val="24"/>
          <w:szCs w:val="24"/>
        </w:rPr>
      </w:pPr>
    </w:p>
    <w:tbl>
      <w:tblPr>
        <w:tblStyle w:val="TableGrid"/>
        <w:tblW w:w="0" w:type="auto"/>
        <w:tblLook w:val="04A0" w:firstRow="1" w:lastRow="0" w:firstColumn="1" w:lastColumn="0" w:noHBand="0" w:noVBand="1"/>
      </w:tblPr>
      <w:tblGrid>
        <w:gridCol w:w="675"/>
        <w:gridCol w:w="5387"/>
        <w:gridCol w:w="3118"/>
        <w:gridCol w:w="3464"/>
        <w:gridCol w:w="3162"/>
      </w:tblGrid>
      <w:tr w:rsidR="001E07BD" w14:paraId="5BB50851" w14:textId="77777777" w:rsidTr="007C3F9D">
        <w:tc>
          <w:tcPr>
            <w:tcW w:w="675" w:type="dxa"/>
          </w:tcPr>
          <w:p w14:paraId="32666BE5" w14:textId="77777777" w:rsidR="001E07BD" w:rsidRPr="006E2FD0" w:rsidRDefault="001E07BD" w:rsidP="007C3F9D">
            <w:pPr>
              <w:jc w:val="center"/>
              <w:rPr>
                <w:b/>
                <w:sz w:val="20"/>
                <w:szCs w:val="20"/>
              </w:rPr>
            </w:pPr>
            <w:r>
              <w:rPr>
                <w:b/>
                <w:sz w:val="20"/>
                <w:szCs w:val="20"/>
              </w:rPr>
              <w:t>2013</w:t>
            </w:r>
          </w:p>
        </w:tc>
        <w:tc>
          <w:tcPr>
            <w:tcW w:w="5387" w:type="dxa"/>
          </w:tcPr>
          <w:p w14:paraId="1E46052A" w14:textId="77777777" w:rsidR="001E07BD" w:rsidRPr="006E2FD0" w:rsidRDefault="001E07BD" w:rsidP="007C3F9D">
            <w:pPr>
              <w:jc w:val="center"/>
              <w:rPr>
                <w:b/>
                <w:sz w:val="20"/>
                <w:szCs w:val="20"/>
              </w:rPr>
            </w:pPr>
            <w:r w:rsidRPr="006E2FD0">
              <w:rPr>
                <w:b/>
                <w:sz w:val="20"/>
                <w:szCs w:val="20"/>
              </w:rPr>
              <w:t>Evidence</w:t>
            </w:r>
          </w:p>
        </w:tc>
        <w:tc>
          <w:tcPr>
            <w:tcW w:w="3118" w:type="dxa"/>
          </w:tcPr>
          <w:p w14:paraId="7F40CEFB" w14:textId="77777777" w:rsidR="001E07BD" w:rsidRPr="006E2FD0" w:rsidRDefault="001E07BD" w:rsidP="007C3F9D">
            <w:pPr>
              <w:jc w:val="center"/>
              <w:rPr>
                <w:b/>
                <w:sz w:val="20"/>
                <w:szCs w:val="20"/>
              </w:rPr>
            </w:pPr>
            <w:r w:rsidRPr="006E2FD0">
              <w:rPr>
                <w:b/>
                <w:sz w:val="20"/>
                <w:szCs w:val="20"/>
              </w:rPr>
              <w:t>Achieve</w:t>
            </w:r>
            <w:r>
              <w:rPr>
                <w:b/>
                <w:sz w:val="20"/>
                <w:szCs w:val="20"/>
              </w:rPr>
              <w:t>ment</w:t>
            </w:r>
          </w:p>
        </w:tc>
        <w:tc>
          <w:tcPr>
            <w:tcW w:w="3464" w:type="dxa"/>
          </w:tcPr>
          <w:p w14:paraId="74517242" w14:textId="77777777" w:rsidR="001E07BD" w:rsidRPr="006E2FD0" w:rsidRDefault="001E07BD" w:rsidP="007C3F9D">
            <w:pPr>
              <w:jc w:val="center"/>
              <w:rPr>
                <w:b/>
                <w:sz w:val="20"/>
                <w:szCs w:val="20"/>
              </w:rPr>
            </w:pPr>
            <w:r w:rsidRPr="006E2FD0">
              <w:rPr>
                <w:b/>
                <w:sz w:val="20"/>
                <w:szCs w:val="20"/>
              </w:rPr>
              <w:t>Achieve</w:t>
            </w:r>
            <w:r>
              <w:rPr>
                <w:b/>
                <w:sz w:val="20"/>
                <w:szCs w:val="20"/>
              </w:rPr>
              <w:t>ment</w:t>
            </w:r>
            <w:r w:rsidRPr="006E2FD0">
              <w:rPr>
                <w:b/>
                <w:sz w:val="20"/>
                <w:szCs w:val="20"/>
              </w:rPr>
              <w:t xml:space="preserve"> </w:t>
            </w:r>
            <w:r>
              <w:rPr>
                <w:b/>
                <w:sz w:val="20"/>
                <w:szCs w:val="20"/>
              </w:rPr>
              <w:t xml:space="preserve">with </w:t>
            </w:r>
            <w:r w:rsidRPr="006E2FD0">
              <w:rPr>
                <w:b/>
                <w:sz w:val="20"/>
                <w:szCs w:val="20"/>
              </w:rPr>
              <w:t>Merit</w:t>
            </w:r>
          </w:p>
        </w:tc>
        <w:tc>
          <w:tcPr>
            <w:tcW w:w="3162" w:type="dxa"/>
          </w:tcPr>
          <w:p w14:paraId="73995093" w14:textId="77777777" w:rsidR="001E07BD" w:rsidRPr="006E2FD0" w:rsidRDefault="001E07BD" w:rsidP="007C3F9D">
            <w:pPr>
              <w:jc w:val="center"/>
              <w:rPr>
                <w:b/>
                <w:sz w:val="20"/>
                <w:szCs w:val="20"/>
              </w:rPr>
            </w:pPr>
            <w:r w:rsidRPr="006E2FD0">
              <w:rPr>
                <w:b/>
                <w:sz w:val="20"/>
                <w:szCs w:val="20"/>
              </w:rPr>
              <w:t>Achieve</w:t>
            </w:r>
            <w:r>
              <w:rPr>
                <w:b/>
                <w:sz w:val="20"/>
                <w:szCs w:val="20"/>
              </w:rPr>
              <w:t>ment</w:t>
            </w:r>
            <w:r w:rsidRPr="006E2FD0">
              <w:rPr>
                <w:b/>
                <w:sz w:val="20"/>
                <w:szCs w:val="20"/>
              </w:rPr>
              <w:t xml:space="preserve"> </w:t>
            </w:r>
            <w:r>
              <w:rPr>
                <w:b/>
                <w:sz w:val="20"/>
                <w:szCs w:val="20"/>
              </w:rPr>
              <w:t xml:space="preserve">with </w:t>
            </w:r>
            <w:r w:rsidRPr="006E2FD0">
              <w:rPr>
                <w:b/>
                <w:sz w:val="20"/>
                <w:szCs w:val="20"/>
              </w:rPr>
              <w:t>Excellence</w:t>
            </w:r>
          </w:p>
        </w:tc>
      </w:tr>
      <w:tr w:rsidR="001E07BD" w14:paraId="41CAB2D0" w14:textId="77777777" w:rsidTr="007C3F9D">
        <w:tc>
          <w:tcPr>
            <w:tcW w:w="675" w:type="dxa"/>
          </w:tcPr>
          <w:p w14:paraId="4B0D0170" w14:textId="77777777" w:rsidR="001E07BD" w:rsidRDefault="001E07BD" w:rsidP="007C3F9D">
            <w:pPr>
              <w:pStyle w:val="text"/>
              <w:spacing w:after="0"/>
              <w:rPr>
                <w:b/>
                <w:sz w:val="24"/>
                <w:szCs w:val="24"/>
              </w:rPr>
            </w:pPr>
          </w:p>
        </w:tc>
        <w:tc>
          <w:tcPr>
            <w:tcW w:w="5387" w:type="dxa"/>
          </w:tcPr>
          <w:p w14:paraId="4CFD02BF" w14:textId="77777777" w:rsidR="001E07BD" w:rsidRPr="00315AAD" w:rsidRDefault="001E07BD" w:rsidP="001E07BD">
            <w:pPr>
              <w:rPr>
                <w:sz w:val="20"/>
                <w:szCs w:val="20"/>
              </w:rPr>
            </w:pPr>
            <w:r w:rsidRPr="00315AAD">
              <w:rPr>
                <w:sz w:val="20"/>
                <w:szCs w:val="20"/>
              </w:rPr>
              <w:t>Cl has more protons</w:t>
            </w:r>
            <w:r>
              <w:rPr>
                <w:sz w:val="20"/>
                <w:szCs w:val="20"/>
              </w:rPr>
              <w:t xml:space="preserve"> than Li</w:t>
            </w:r>
            <w:r w:rsidRPr="00315AAD">
              <w:rPr>
                <w:sz w:val="20"/>
                <w:szCs w:val="20"/>
              </w:rPr>
              <w:t>. Therefore there is a greater attraction between the nucleus and outer electrons/electrons held more tightly so it is harder to remove an electron from Cl than Li.</w:t>
            </w:r>
          </w:p>
          <w:p w14:paraId="215F4A28" w14:textId="77777777" w:rsidR="001E07BD" w:rsidRPr="00315AAD" w:rsidRDefault="001E07BD" w:rsidP="001E07BD">
            <w:pPr>
              <w:rPr>
                <w:sz w:val="20"/>
                <w:szCs w:val="20"/>
              </w:rPr>
            </w:pPr>
          </w:p>
          <w:p w14:paraId="5FACA22B" w14:textId="77777777" w:rsidR="001E07BD" w:rsidRPr="00143FBA" w:rsidRDefault="001E07BD" w:rsidP="001E07BD">
            <w:pPr>
              <w:pStyle w:val="text"/>
            </w:pPr>
            <w:r w:rsidRPr="00315AAD">
              <w:t xml:space="preserve">Even though the valence electrons of Cl are in the 3rd energy level/has an extra energy level the extra shielding is not as significant as the effect of the increased nuclear charge, so Cl has a higher first </w:t>
            </w:r>
            <w:r>
              <w:t>ionisation energy</w:t>
            </w:r>
            <w:r w:rsidRPr="00315AAD">
              <w:t xml:space="preserve"> than Li</w:t>
            </w:r>
          </w:p>
        </w:tc>
        <w:tc>
          <w:tcPr>
            <w:tcW w:w="3118" w:type="dxa"/>
          </w:tcPr>
          <w:p w14:paraId="7CD629F4" w14:textId="77777777" w:rsidR="001E07BD" w:rsidRPr="001E07BD" w:rsidRDefault="001E07BD" w:rsidP="007C3F9D">
            <w:pPr>
              <w:pStyle w:val="text"/>
              <w:spacing w:after="0"/>
            </w:pPr>
          </w:p>
        </w:tc>
        <w:tc>
          <w:tcPr>
            <w:tcW w:w="3464" w:type="dxa"/>
          </w:tcPr>
          <w:p w14:paraId="3F1469C8" w14:textId="77777777" w:rsidR="001E07BD" w:rsidRDefault="001E07BD" w:rsidP="007C3F9D">
            <w:pPr>
              <w:pStyle w:val="text"/>
              <w:spacing w:after="0"/>
              <w:rPr>
                <w:b/>
                <w:sz w:val="24"/>
                <w:szCs w:val="24"/>
              </w:rPr>
            </w:pPr>
          </w:p>
        </w:tc>
        <w:tc>
          <w:tcPr>
            <w:tcW w:w="3162" w:type="dxa"/>
          </w:tcPr>
          <w:p w14:paraId="0D2AE61E" w14:textId="77777777" w:rsidR="001E07BD" w:rsidRDefault="001E07BD" w:rsidP="007C3F9D">
            <w:pPr>
              <w:pStyle w:val="text"/>
              <w:spacing w:after="0"/>
              <w:rPr>
                <w:b/>
                <w:sz w:val="24"/>
                <w:szCs w:val="24"/>
              </w:rPr>
            </w:pPr>
          </w:p>
        </w:tc>
      </w:tr>
    </w:tbl>
    <w:p w14:paraId="183AABF5" w14:textId="77777777" w:rsidR="00143FBA" w:rsidRDefault="00143FBA" w:rsidP="005B4599">
      <w:pPr>
        <w:pStyle w:val="text"/>
        <w:spacing w:after="0"/>
        <w:rPr>
          <w:b/>
          <w:sz w:val="24"/>
          <w:szCs w:val="24"/>
        </w:rPr>
      </w:pPr>
    </w:p>
    <w:tbl>
      <w:tblPr>
        <w:tblStyle w:val="TableGrid"/>
        <w:tblW w:w="0" w:type="auto"/>
        <w:tblLook w:val="04A0" w:firstRow="1" w:lastRow="0" w:firstColumn="1" w:lastColumn="0" w:noHBand="0" w:noVBand="1"/>
      </w:tblPr>
      <w:tblGrid>
        <w:gridCol w:w="851"/>
        <w:gridCol w:w="6912"/>
        <w:gridCol w:w="2268"/>
        <w:gridCol w:w="2645"/>
        <w:gridCol w:w="3130"/>
      </w:tblGrid>
      <w:tr w:rsidR="001E07BD" w14:paraId="4EDD3212" w14:textId="77777777" w:rsidTr="00ED3C36">
        <w:tc>
          <w:tcPr>
            <w:tcW w:w="851" w:type="dxa"/>
          </w:tcPr>
          <w:p w14:paraId="1DE39A0B" w14:textId="77777777" w:rsidR="001E07BD" w:rsidRPr="006E2FD0" w:rsidRDefault="001E07BD" w:rsidP="007C3F9D">
            <w:pPr>
              <w:jc w:val="center"/>
              <w:rPr>
                <w:b/>
                <w:sz w:val="20"/>
                <w:szCs w:val="20"/>
              </w:rPr>
            </w:pPr>
            <w:r>
              <w:rPr>
                <w:b/>
                <w:sz w:val="20"/>
                <w:szCs w:val="20"/>
              </w:rPr>
              <w:t>2013 Sample</w:t>
            </w:r>
          </w:p>
        </w:tc>
        <w:tc>
          <w:tcPr>
            <w:tcW w:w="6912" w:type="dxa"/>
          </w:tcPr>
          <w:p w14:paraId="3F9948C6" w14:textId="77777777" w:rsidR="001E07BD" w:rsidRPr="006E2FD0" w:rsidRDefault="001E07BD" w:rsidP="007C3F9D">
            <w:pPr>
              <w:jc w:val="center"/>
              <w:rPr>
                <w:b/>
                <w:sz w:val="20"/>
                <w:szCs w:val="20"/>
              </w:rPr>
            </w:pPr>
            <w:r w:rsidRPr="006E2FD0">
              <w:rPr>
                <w:b/>
                <w:sz w:val="20"/>
                <w:szCs w:val="20"/>
              </w:rPr>
              <w:t>Evidence</w:t>
            </w:r>
          </w:p>
        </w:tc>
        <w:tc>
          <w:tcPr>
            <w:tcW w:w="2268" w:type="dxa"/>
          </w:tcPr>
          <w:p w14:paraId="7689B748" w14:textId="77777777" w:rsidR="001E07BD" w:rsidRPr="006E2FD0" w:rsidRDefault="001E07BD" w:rsidP="007C3F9D">
            <w:pPr>
              <w:jc w:val="center"/>
              <w:rPr>
                <w:b/>
                <w:sz w:val="20"/>
                <w:szCs w:val="20"/>
              </w:rPr>
            </w:pPr>
            <w:r w:rsidRPr="006E2FD0">
              <w:rPr>
                <w:b/>
                <w:sz w:val="20"/>
                <w:szCs w:val="20"/>
              </w:rPr>
              <w:t>Achieve</w:t>
            </w:r>
            <w:r>
              <w:rPr>
                <w:b/>
                <w:sz w:val="20"/>
                <w:szCs w:val="20"/>
              </w:rPr>
              <w:t>ment</w:t>
            </w:r>
          </w:p>
        </w:tc>
        <w:tc>
          <w:tcPr>
            <w:tcW w:w="2645" w:type="dxa"/>
          </w:tcPr>
          <w:p w14:paraId="1C493FD1" w14:textId="77777777" w:rsidR="001E07BD" w:rsidRPr="006E2FD0" w:rsidRDefault="001E07BD" w:rsidP="007C3F9D">
            <w:pPr>
              <w:jc w:val="center"/>
              <w:rPr>
                <w:b/>
                <w:sz w:val="20"/>
                <w:szCs w:val="20"/>
              </w:rPr>
            </w:pPr>
            <w:r w:rsidRPr="006E2FD0">
              <w:rPr>
                <w:b/>
                <w:sz w:val="20"/>
                <w:szCs w:val="20"/>
              </w:rPr>
              <w:t>Achieve</w:t>
            </w:r>
            <w:r>
              <w:rPr>
                <w:b/>
                <w:sz w:val="20"/>
                <w:szCs w:val="20"/>
              </w:rPr>
              <w:t>ment</w:t>
            </w:r>
            <w:r w:rsidRPr="006E2FD0">
              <w:rPr>
                <w:b/>
                <w:sz w:val="20"/>
                <w:szCs w:val="20"/>
              </w:rPr>
              <w:t xml:space="preserve"> </w:t>
            </w:r>
            <w:r>
              <w:rPr>
                <w:b/>
                <w:sz w:val="20"/>
                <w:szCs w:val="20"/>
              </w:rPr>
              <w:t xml:space="preserve">with </w:t>
            </w:r>
            <w:r w:rsidRPr="006E2FD0">
              <w:rPr>
                <w:b/>
                <w:sz w:val="20"/>
                <w:szCs w:val="20"/>
              </w:rPr>
              <w:t>Merit</w:t>
            </w:r>
          </w:p>
        </w:tc>
        <w:tc>
          <w:tcPr>
            <w:tcW w:w="3130" w:type="dxa"/>
          </w:tcPr>
          <w:p w14:paraId="4121F5BD" w14:textId="77777777" w:rsidR="001E07BD" w:rsidRPr="006E2FD0" w:rsidRDefault="001E07BD" w:rsidP="007C3F9D">
            <w:pPr>
              <w:jc w:val="center"/>
              <w:rPr>
                <w:b/>
                <w:sz w:val="20"/>
                <w:szCs w:val="20"/>
              </w:rPr>
            </w:pPr>
            <w:r w:rsidRPr="006E2FD0">
              <w:rPr>
                <w:b/>
                <w:sz w:val="20"/>
                <w:szCs w:val="20"/>
              </w:rPr>
              <w:t>Achieve</w:t>
            </w:r>
            <w:r>
              <w:rPr>
                <w:b/>
                <w:sz w:val="20"/>
                <w:szCs w:val="20"/>
              </w:rPr>
              <w:t>ment</w:t>
            </w:r>
            <w:r w:rsidRPr="006E2FD0">
              <w:rPr>
                <w:b/>
                <w:sz w:val="20"/>
                <w:szCs w:val="20"/>
              </w:rPr>
              <w:t xml:space="preserve"> </w:t>
            </w:r>
            <w:r>
              <w:rPr>
                <w:b/>
                <w:sz w:val="20"/>
                <w:szCs w:val="20"/>
              </w:rPr>
              <w:t xml:space="preserve">with </w:t>
            </w:r>
            <w:r w:rsidRPr="006E2FD0">
              <w:rPr>
                <w:b/>
                <w:sz w:val="20"/>
                <w:szCs w:val="20"/>
              </w:rPr>
              <w:t>Excellence</w:t>
            </w:r>
          </w:p>
        </w:tc>
      </w:tr>
      <w:tr w:rsidR="001E07BD" w14:paraId="35DB9D5E" w14:textId="77777777" w:rsidTr="00ED3C36">
        <w:tc>
          <w:tcPr>
            <w:tcW w:w="851" w:type="dxa"/>
          </w:tcPr>
          <w:p w14:paraId="16D6B149" w14:textId="77777777" w:rsidR="001E07BD" w:rsidRDefault="001E07BD" w:rsidP="007C3F9D">
            <w:pPr>
              <w:pStyle w:val="text"/>
              <w:spacing w:after="0"/>
              <w:rPr>
                <w:b/>
                <w:sz w:val="24"/>
                <w:szCs w:val="24"/>
              </w:rPr>
            </w:pPr>
          </w:p>
        </w:tc>
        <w:tc>
          <w:tcPr>
            <w:tcW w:w="6912" w:type="dxa"/>
          </w:tcPr>
          <w:p w14:paraId="455C01B4" w14:textId="77777777" w:rsidR="001E07BD" w:rsidRPr="001E07BD" w:rsidRDefault="001E07BD" w:rsidP="001E07BD">
            <w:pPr>
              <w:pStyle w:val="TextNormal"/>
              <w:spacing w:before="0" w:after="0" w:line="240" w:lineRule="auto"/>
              <w:rPr>
                <w:rFonts w:ascii="Times New Roman" w:hAnsi="Times New Roman" w:cs="Times New Roman"/>
                <w:lang w:val="en-US"/>
              </w:rPr>
            </w:pPr>
            <w:r w:rsidRPr="001E07BD">
              <w:rPr>
                <w:rFonts w:ascii="Times New Roman" w:hAnsi="Times New Roman" w:cs="Times New Roman"/>
                <w:lang w:val="en-US"/>
              </w:rPr>
              <w:t xml:space="preserve">Cl and Na have the same number of energy levels. However, Cl has a greater number of protons causing a stronger attraction to electrons than Na. </w:t>
            </w:r>
          </w:p>
          <w:p w14:paraId="75BA3B77" w14:textId="77777777" w:rsidR="001E07BD" w:rsidRPr="00143FBA" w:rsidRDefault="001E07BD" w:rsidP="001E07BD">
            <w:pPr>
              <w:pStyle w:val="text"/>
              <w:spacing w:after="0"/>
            </w:pPr>
            <w:r w:rsidRPr="001E07BD">
              <w:rPr>
                <w:rFonts w:cs="Times New Roman"/>
                <w:lang w:val="en-US"/>
              </w:rPr>
              <w:t xml:space="preserve">Hence Cl has a greater first </w:t>
            </w:r>
            <w:r w:rsidRPr="001E07BD">
              <w:rPr>
                <w:rFonts w:cs="Times New Roman"/>
              </w:rPr>
              <w:t>ionisation</w:t>
            </w:r>
            <w:r w:rsidRPr="001E07BD">
              <w:rPr>
                <w:rFonts w:cs="Times New Roman"/>
                <w:lang w:val="en-US"/>
              </w:rPr>
              <w:t xml:space="preserve"> energy.</w:t>
            </w:r>
          </w:p>
        </w:tc>
        <w:tc>
          <w:tcPr>
            <w:tcW w:w="2268" w:type="dxa"/>
          </w:tcPr>
          <w:p w14:paraId="048845B6" w14:textId="77777777" w:rsidR="001E07BD" w:rsidRPr="001E07BD" w:rsidRDefault="001E07BD" w:rsidP="007C3F9D">
            <w:pPr>
              <w:pStyle w:val="text"/>
              <w:spacing w:after="0"/>
            </w:pPr>
          </w:p>
        </w:tc>
        <w:tc>
          <w:tcPr>
            <w:tcW w:w="2645" w:type="dxa"/>
          </w:tcPr>
          <w:p w14:paraId="7AE705CB" w14:textId="77777777" w:rsidR="001E07BD" w:rsidRDefault="001E07BD" w:rsidP="007C3F9D">
            <w:pPr>
              <w:pStyle w:val="text"/>
              <w:spacing w:after="0"/>
              <w:rPr>
                <w:b/>
                <w:sz w:val="24"/>
                <w:szCs w:val="24"/>
              </w:rPr>
            </w:pPr>
          </w:p>
        </w:tc>
        <w:tc>
          <w:tcPr>
            <w:tcW w:w="3130" w:type="dxa"/>
          </w:tcPr>
          <w:p w14:paraId="0BD6432C" w14:textId="77777777" w:rsidR="001E07BD" w:rsidRDefault="001E07BD" w:rsidP="007C3F9D">
            <w:pPr>
              <w:pStyle w:val="text"/>
              <w:spacing w:after="0"/>
              <w:rPr>
                <w:b/>
                <w:sz w:val="24"/>
                <w:szCs w:val="24"/>
              </w:rPr>
            </w:pPr>
          </w:p>
        </w:tc>
      </w:tr>
    </w:tbl>
    <w:p w14:paraId="4E0835F1" w14:textId="77777777" w:rsidR="001E07BD" w:rsidRDefault="001E07BD" w:rsidP="005B4599">
      <w:pPr>
        <w:pStyle w:val="text"/>
        <w:spacing w:after="0"/>
        <w:rPr>
          <w:b/>
          <w:sz w:val="24"/>
          <w:szCs w:val="24"/>
        </w:rPr>
      </w:pPr>
    </w:p>
    <w:p w14:paraId="2BF31156" w14:textId="77777777" w:rsidR="00ED3C36" w:rsidRDefault="00ED3C36" w:rsidP="005B4599">
      <w:pPr>
        <w:pStyle w:val="text"/>
        <w:spacing w:after="0"/>
        <w:rPr>
          <w:b/>
          <w:sz w:val="24"/>
          <w:szCs w:val="24"/>
        </w:rPr>
      </w:pPr>
    </w:p>
    <w:p w14:paraId="66BAFD61" w14:textId="77777777" w:rsidR="00ED3C36" w:rsidRDefault="00ED3C36" w:rsidP="005B4599">
      <w:pPr>
        <w:pStyle w:val="text"/>
        <w:spacing w:after="0"/>
        <w:rPr>
          <w:b/>
          <w:sz w:val="24"/>
          <w:szCs w:val="24"/>
        </w:rPr>
      </w:pPr>
    </w:p>
    <w:p w14:paraId="02D1CD71" w14:textId="77777777" w:rsidR="00ED3C36" w:rsidRDefault="00ED3C36" w:rsidP="005B4599">
      <w:pPr>
        <w:pStyle w:val="text"/>
        <w:spacing w:after="0"/>
        <w:rPr>
          <w:b/>
          <w:sz w:val="24"/>
          <w:szCs w:val="24"/>
        </w:rPr>
      </w:pPr>
    </w:p>
    <w:p w14:paraId="6A6B2B8D" w14:textId="77777777" w:rsidR="00ED3C36" w:rsidRDefault="00ED3C36" w:rsidP="005B4599">
      <w:pPr>
        <w:pStyle w:val="text"/>
        <w:spacing w:after="0"/>
        <w:rPr>
          <w:b/>
          <w:sz w:val="24"/>
          <w:szCs w:val="24"/>
        </w:rPr>
      </w:pPr>
    </w:p>
    <w:p w14:paraId="4478DEE1" w14:textId="77777777" w:rsidR="00ED3C36" w:rsidRDefault="00ED3C36" w:rsidP="005B4599">
      <w:pPr>
        <w:pStyle w:val="text"/>
        <w:spacing w:after="0"/>
        <w:rPr>
          <w:b/>
          <w:sz w:val="24"/>
          <w:szCs w:val="24"/>
        </w:rPr>
      </w:pPr>
    </w:p>
    <w:p w14:paraId="06686E8B" w14:textId="77777777" w:rsidR="00ED3C36" w:rsidRDefault="00ED3C36" w:rsidP="005B4599">
      <w:pPr>
        <w:pStyle w:val="text"/>
        <w:spacing w:after="0"/>
        <w:rPr>
          <w:b/>
          <w:sz w:val="24"/>
          <w:szCs w:val="24"/>
        </w:rPr>
      </w:pPr>
    </w:p>
    <w:p w14:paraId="3C09B3B1" w14:textId="77777777" w:rsidR="00ED3C36" w:rsidRDefault="00ED3C36" w:rsidP="005B4599">
      <w:pPr>
        <w:pStyle w:val="text"/>
        <w:spacing w:after="0"/>
        <w:rPr>
          <w:b/>
          <w:sz w:val="24"/>
          <w:szCs w:val="24"/>
        </w:rPr>
      </w:pPr>
    </w:p>
    <w:p w14:paraId="28DDB357" w14:textId="77777777" w:rsidR="00ED3C36" w:rsidRDefault="00ED3C36" w:rsidP="005B4599">
      <w:pPr>
        <w:pStyle w:val="text"/>
        <w:spacing w:after="0"/>
        <w:rPr>
          <w:b/>
          <w:sz w:val="24"/>
          <w:szCs w:val="24"/>
        </w:rPr>
      </w:pPr>
    </w:p>
    <w:tbl>
      <w:tblPr>
        <w:tblStyle w:val="TableGrid"/>
        <w:tblW w:w="0" w:type="auto"/>
        <w:tblLook w:val="04A0" w:firstRow="1" w:lastRow="0" w:firstColumn="1" w:lastColumn="0" w:noHBand="0" w:noVBand="1"/>
      </w:tblPr>
      <w:tblGrid>
        <w:gridCol w:w="817"/>
        <w:gridCol w:w="6379"/>
        <w:gridCol w:w="2410"/>
        <w:gridCol w:w="3038"/>
        <w:gridCol w:w="3162"/>
      </w:tblGrid>
      <w:tr w:rsidR="00376FB9" w14:paraId="4B35866D" w14:textId="77777777" w:rsidTr="00ED3C36">
        <w:tc>
          <w:tcPr>
            <w:tcW w:w="817" w:type="dxa"/>
          </w:tcPr>
          <w:p w14:paraId="6A987661" w14:textId="77777777" w:rsidR="001E07BD" w:rsidRPr="006E2FD0" w:rsidRDefault="001E07BD" w:rsidP="007C3F9D">
            <w:pPr>
              <w:jc w:val="center"/>
              <w:rPr>
                <w:b/>
                <w:sz w:val="20"/>
                <w:szCs w:val="20"/>
              </w:rPr>
            </w:pPr>
            <w:r>
              <w:rPr>
                <w:b/>
                <w:sz w:val="20"/>
                <w:szCs w:val="20"/>
              </w:rPr>
              <w:t>2011</w:t>
            </w:r>
          </w:p>
        </w:tc>
        <w:tc>
          <w:tcPr>
            <w:tcW w:w="6379" w:type="dxa"/>
          </w:tcPr>
          <w:p w14:paraId="760267F6" w14:textId="77777777" w:rsidR="001E07BD" w:rsidRPr="006E2FD0" w:rsidRDefault="001E07BD" w:rsidP="007C3F9D">
            <w:pPr>
              <w:jc w:val="center"/>
              <w:rPr>
                <w:b/>
                <w:sz w:val="20"/>
                <w:szCs w:val="20"/>
              </w:rPr>
            </w:pPr>
            <w:r w:rsidRPr="006E2FD0">
              <w:rPr>
                <w:b/>
                <w:sz w:val="20"/>
                <w:szCs w:val="20"/>
              </w:rPr>
              <w:t>Evidence</w:t>
            </w:r>
          </w:p>
        </w:tc>
        <w:tc>
          <w:tcPr>
            <w:tcW w:w="2410" w:type="dxa"/>
          </w:tcPr>
          <w:p w14:paraId="555B4AD1" w14:textId="77777777" w:rsidR="001E07BD" w:rsidRPr="006E2FD0" w:rsidRDefault="001E07BD" w:rsidP="007C3F9D">
            <w:pPr>
              <w:jc w:val="center"/>
              <w:rPr>
                <w:b/>
                <w:sz w:val="20"/>
                <w:szCs w:val="20"/>
              </w:rPr>
            </w:pPr>
            <w:r w:rsidRPr="006E2FD0">
              <w:rPr>
                <w:b/>
                <w:sz w:val="20"/>
                <w:szCs w:val="20"/>
              </w:rPr>
              <w:t>Achieve</w:t>
            </w:r>
            <w:r>
              <w:rPr>
                <w:b/>
                <w:sz w:val="20"/>
                <w:szCs w:val="20"/>
              </w:rPr>
              <w:t>ment</w:t>
            </w:r>
          </w:p>
        </w:tc>
        <w:tc>
          <w:tcPr>
            <w:tcW w:w="3038" w:type="dxa"/>
          </w:tcPr>
          <w:p w14:paraId="2A5216E8" w14:textId="77777777" w:rsidR="001E07BD" w:rsidRPr="006E2FD0" w:rsidRDefault="001E07BD" w:rsidP="007C3F9D">
            <w:pPr>
              <w:jc w:val="center"/>
              <w:rPr>
                <w:b/>
                <w:sz w:val="20"/>
                <w:szCs w:val="20"/>
              </w:rPr>
            </w:pPr>
            <w:r w:rsidRPr="006E2FD0">
              <w:rPr>
                <w:b/>
                <w:sz w:val="20"/>
                <w:szCs w:val="20"/>
              </w:rPr>
              <w:t>Achieve</w:t>
            </w:r>
            <w:r>
              <w:rPr>
                <w:b/>
                <w:sz w:val="20"/>
                <w:szCs w:val="20"/>
              </w:rPr>
              <w:t>ment</w:t>
            </w:r>
            <w:r w:rsidRPr="006E2FD0">
              <w:rPr>
                <w:b/>
                <w:sz w:val="20"/>
                <w:szCs w:val="20"/>
              </w:rPr>
              <w:t xml:space="preserve"> </w:t>
            </w:r>
            <w:r>
              <w:rPr>
                <w:b/>
                <w:sz w:val="20"/>
                <w:szCs w:val="20"/>
              </w:rPr>
              <w:t xml:space="preserve">with </w:t>
            </w:r>
            <w:r w:rsidRPr="006E2FD0">
              <w:rPr>
                <w:b/>
                <w:sz w:val="20"/>
                <w:szCs w:val="20"/>
              </w:rPr>
              <w:t>Merit</w:t>
            </w:r>
          </w:p>
        </w:tc>
        <w:tc>
          <w:tcPr>
            <w:tcW w:w="3162" w:type="dxa"/>
          </w:tcPr>
          <w:p w14:paraId="2A459A19" w14:textId="77777777" w:rsidR="001E07BD" w:rsidRPr="006E2FD0" w:rsidRDefault="001E07BD" w:rsidP="007C3F9D">
            <w:pPr>
              <w:jc w:val="center"/>
              <w:rPr>
                <w:b/>
                <w:sz w:val="20"/>
                <w:szCs w:val="20"/>
              </w:rPr>
            </w:pPr>
            <w:r w:rsidRPr="006E2FD0">
              <w:rPr>
                <w:b/>
                <w:sz w:val="20"/>
                <w:szCs w:val="20"/>
              </w:rPr>
              <w:t>Achieve</w:t>
            </w:r>
            <w:r>
              <w:rPr>
                <w:b/>
                <w:sz w:val="20"/>
                <w:szCs w:val="20"/>
              </w:rPr>
              <w:t>ment</w:t>
            </w:r>
            <w:r w:rsidRPr="006E2FD0">
              <w:rPr>
                <w:b/>
                <w:sz w:val="20"/>
                <w:szCs w:val="20"/>
              </w:rPr>
              <w:t xml:space="preserve"> </w:t>
            </w:r>
            <w:r>
              <w:rPr>
                <w:b/>
                <w:sz w:val="20"/>
                <w:szCs w:val="20"/>
              </w:rPr>
              <w:t xml:space="preserve">with </w:t>
            </w:r>
            <w:r w:rsidRPr="006E2FD0">
              <w:rPr>
                <w:b/>
                <w:sz w:val="20"/>
                <w:szCs w:val="20"/>
              </w:rPr>
              <w:t>Excellence</w:t>
            </w:r>
          </w:p>
        </w:tc>
      </w:tr>
      <w:tr w:rsidR="00376FB9" w14:paraId="68AF2FF8" w14:textId="77777777" w:rsidTr="00ED3C36">
        <w:tc>
          <w:tcPr>
            <w:tcW w:w="817" w:type="dxa"/>
          </w:tcPr>
          <w:p w14:paraId="5F72D92A" w14:textId="77777777" w:rsidR="001E07BD" w:rsidRDefault="001E07BD" w:rsidP="007C3F9D">
            <w:pPr>
              <w:pStyle w:val="text"/>
              <w:spacing w:after="0"/>
              <w:rPr>
                <w:b/>
                <w:sz w:val="24"/>
                <w:szCs w:val="24"/>
              </w:rPr>
            </w:pPr>
          </w:p>
        </w:tc>
        <w:tc>
          <w:tcPr>
            <w:tcW w:w="6379" w:type="dxa"/>
          </w:tcPr>
          <w:p w14:paraId="54020ABB" w14:textId="77777777" w:rsidR="001E07BD" w:rsidRPr="00143FBA" w:rsidRDefault="001E07BD" w:rsidP="007C3F9D">
            <w:pPr>
              <w:pStyle w:val="text"/>
              <w:spacing w:after="0"/>
            </w:pPr>
            <w:r w:rsidRPr="00B234F6">
              <w:t>Li(</w:t>
            </w:r>
            <w:r w:rsidRPr="00B234F6">
              <w:rPr>
                <w:i/>
              </w:rPr>
              <w:t>g</w:t>
            </w:r>
            <w:r w:rsidRPr="00B234F6">
              <w:t xml:space="preserve">) </w:t>
            </w:r>
            <w:r w:rsidRPr="00B234F6">
              <w:sym w:font="Symbol" w:char="F0AE"/>
            </w:r>
            <w:r w:rsidRPr="00B234F6">
              <w:t xml:space="preserve"> Li</w:t>
            </w:r>
            <w:r w:rsidRPr="00B234F6">
              <w:rPr>
                <w:vertAlign w:val="superscript"/>
              </w:rPr>
              <w:t>+</w:t>
            </w:r>
            <w:r w:rsidRPr="00B234F6">
              <w:t>(</w:t>
            </w:r>
            <w:r w:rsidRPr="00B234F6">
              <w:rPr>
                <w:i/>
              </w:rPr>
              <w:t>g</w:t>
            </w:r>
            <w:r w:rsidRPr="00B234F6">
              <w:t>) + e</w:t>
            </w:r>
            <w:r w:rsidRPr="00B234F6">
              <w:rPr>
                <w:vertAlign w:val="superscript"/>
              </w:rPr>
              <w:t>–</w:t>
            </w:r>
          </w:p>
        </w:tc>
        <w:tc>
          <w:tcPr>
            <w:tcW w:w="2410" w:type="dxa"/>
          </w:tcPr>
          <w:p w14:paraId="6D62860B" w14:textId="77777777" w:rsidR="001E07BD" w:rsidRPr="001E07BD" w:rsidRDefault="001E07BD" w:rsidP="007C3F9D">
            <w:pPr>
              <w:pStyle w:val="text"/>
              <w:spacing w:after="0"/>
            </w:pPr>
            <w:r>
              <w:t>correct (states needed)</w:t>
            </w:r>
          </w:p>
        </w:tc>
        <w:tc>
          <w:tcPr>
            <w:tcW w:w="3038" w:type="dxa"/>
          </w:tcPr>
          <w:p w14:paraId="77BD333A" w14:textId="77777777" w:rsidR="001E07BD" w:rsidRDefault="001E07BD" w:rsidP="007C3F9D">
            <w:pPr>
              <w:pStyle w:val="text"/>
              <w:spacing w:after="0"/>
              <w:rPr>
                <w:b/>
                <w:sz w:val="24"/>
                <w:szCs w:val="24"/>
              </w:rPr>
            </w:pPr>
          </w:p>
        </w:tc>
        <w:tc>
          <w:tcPr>
            <w:tcW w:w="3162" w:type="dxa"/>
          </w:tcPr>
          <w:p w14:paraId="3063332E" w14:textId="77777777" w:rsidR="001E07BD" w:rsidRDefault="001E07BD" w:rsidP="007C3F9D">
            <w:pPr>
              <w:pStyle w:val="text"/>
              <w:spacing w:after="0"/>
              <w:rPr>
                <w:b/>
                <w:sz w:val="24"/>
                <w:szCs w:val="24"/>
              </w:rPr>
            </w:pPr>
          </w:p>
        </w:tc>
      </w:tr>
      <w:tr w:rsidR="00376FB9" w14:paraId="24CA2335" w14:textId="77777777" w:rsidTr="00ED3C36">
        <w:tc>
          <w:tcPr>
            <w:tcW w:w="817" w:type="dxa"/>
          </w:tcPr>
          <w:p w14:paraId="23D02924" w14:textId="77777777" w:rsidR="00376FB9" w:rsidRDefault="00376FB9" w:rsidP="007C3F9D">
            <w:pPr>
              <w:pStyle w:val="text"/>
              <w:spacing w:after="0"/>
              <w:rPr>
                <w:b/>
                <w:sz w:val="24"/>
                <w:szCs w:val="24"/>
              </w:rPr>
            </w:pPr>
          </w:p>
        </w:tc>
        <w:tc>
          <w:tcPr>
            <w:tcW w:w="6379" w:type="dxa"/>
          </w:tcPr>
          <w:p w14:paraId="03C72113" w14:textId="77777777" w:rsidR="00376FB9" w:rsidRPr="00AC5717" w:rsidRDefault="00376FB9" w:rsidP="00376FB9">
            <w:pPr>
              <w:pStyle w:val="BULLETED"/>
              <w:spacing w:after="0"/>
            </w:pPr>
            <w:r w:rsidRPr="00AC5717">
              <w:t>As you move across a period from Li to Ne, the ionisation energies increase. Electrons are added to the same valence shell / the same distance from the nucleus. Extra protons in the nucleus increase the nuclear charge, so the electrons in the valence shell are held more tightly and ionisation energy is greater.</w:t>
            </w:r>
          </w:p>
          <w:p w14:paraId="094C84F6" w14:textId="77777777" w:rsidR="00376FB9" w:rsidRDefault="00376FB9" w:rsidP="00376FB9">
            <w:pPr>
              <w:pStyle w:val="BULLETED"/>
              <w:spacing w:after="0"/>
            </w:pPr>
            <w:r w:rsidRPr="00AC5717">
              <w:t>As you go down a group, ionisation energy decreases. This is due to a new energy level being added, which is further from the nucleus.  Electrons can be removed more easily and the ionisation energy is less/shielding increase explained</w:t>
            </w:r>
            <w:r>
              <w:t xml:space="preserve"> </w:t>
            </w:r>
          </w:p>
          <w:p w14:paraId="5795878A" w14:textId="77777777" w:rsidR="00376FB9" w:rsidRPr="00AC5717" w:rsidRDefault="00376FB9" w:rsidP="00376FB9">
            <w:pPr>
              <w:pStyle w:val="BULLETED"/>
              <w:spacing w:after="0"/>
            </w:pPr>
            <w:r w:rsidRPr="00AC5717">
              <w:t>The drop Be and B is due to B having 1 electron in the p subshell (2p</w:t>
            </w:r>
            <w:r w:rsidRPr="00AC5717">
              <w:rPr>
                <w:vertAlign w:val="superscript"/>
              </w:rPr>
              <w:t>1</w:t>
            </w:r>
            <w:r w:rsidRPr="00AC5717">
              <w:t>) and Be being 2s</w:t>
            </w:r>
            <w:r w:rsidRPr="00AC5717">
              <w:rPr>
                <w:vertAlign w:val="superscript"/>
              </w:rPr>
              <w:t>2</w:t>
            </w:r>
            <w:r w:rsidRPr="00AC5717">
              <w:t>.  Although B has a greater nuclear charge, the electron in the p-subshell is further from the nucleus/has less stability. Thus the p-electron in B’s valence shell is not held so tightly/is</w:t>
            </w:r>
            <w:r>
              <w:t xml:space="preserve"> </w:t>
            </w:r>
            <w:r w:rsidRPr="00AC5717">
              <w:t>more easily removed.</w:t>
            </w:r>
          </w:p>
          <w:p w14:paraId="1E7D9F7D" w14:textId="77777777" w:rsidR="00376FB9" w:rsidRPr="00B234F6" w:rsidRDefault="00376FB9" w:rsidP="00376FB9">
            <w:pPr>
              <w:pStyle w:val="BULLETED"/>
              <w:spacing w:after="0"/>
            </w:pPr>
            <w:r w:rsidRPr="00AC5717">
              <w:t>Drop N – O  N has 1/2 full subshell (2p</w:t>
            </w:r>
            <w:r w:rsidRPr="00AC5717">
              <w:rPr>
                <w:vertAlign w:val="superscript"/>
              </w:rPr>
              <w:t>3</w:t>
            </w:r>
            <w:r w:rsidRPr="00AC5717">
              <w:t>) and O 1 more electron giving it a partly full subshell (2p</w:t>
            </w:r>
            <w:r w:rsidRPr="00AC5717">
              <w:rPr>
                <w:vertAlign w:val="superscript"/>
              </w:rPr>
              <w:t>4</w:t>
            </w:r>
            <w:r w:rsidRPr="00AC5717">
              <w:t>). added electron going into suborbital already occupied by an electron – increased electron electron repulsion so makes electron more easily removed</w:t>
            </w:r>
            <w:r>
              <w:t xml:space="preserve"> </w:t>
            </w:r>
            <w:r w:rsidRPr="00AC5717">
              <w:t>/</w:t>
            </w:r>
            <w:r>
              <w:t xml:space="preserve"> </w:t>
            </w:r>
            <w:r w:rsidRPr="00AC5717">
              <w:t>partly full subshell less stable so electron more easily removed</w:t>
            </w:r>
          </w:p>
        </w:tc>
        <w:tc>
          <w:tcPr>
            <w:tcW w:w="2410" w:type="dxa"/>
          </w:tcPr>
          <w:p w14:paraId="545C3688" w14:textId="77777777" w:rsidR="00376FB9" w:rsidRPr="00AC5717" w:rsidRDefault="00376FB9" w:rsidP="00376FB9">
            <w:pPr>
              <w:rPr>
                <w:sz w:val="20"/>
              </w:rPr>
            </w:pPr>
            <w:r w:rsidRPr="00AC5717">
              <w:rPr>
                <w:sz w:val="20"/>
              </w:rPr>
              <w:t>OR</w:t>
            </w:r>
          </w:p>
          <w:p w14:paraId="70A4DB1E" w14:textId="77777777" w:rsidR="00376FB9" w:rsidRPr="00AC5717" w:rsidRDefault="00376FB9" w:rsidP="00376FB9">
            <w:pPr>
              <w:rPr>
                <w:sz w:val="20"/>
              </w:rPr>
            </w:pPr>
            <w:r w:rsidRPr="00AC5717">
              <w:rPr>
                <w:sz w:val="20"/>
              </w:rPr>
              <w:t xml:space="preserve">Recognises that ionisation energy increases across a period </w:t>
            </w:r>
            <w:r w:rsidRPr="00102622">
              <w:rPr>
                <w:sz w:val="20"/>
              </w:rPr>
              <w:t>AND</w:t>
            </w:r>
            <w:r w:rsidRPr="00AC5717">
              <w:rPr>
                <w:b/>
                <w:sz w:val="20"/>
              </w:rPr>
              <w:t xml:space="preserve"> </w:t>
            </w:r>
            <w:r w:rsidRPr="00AC5717">
              <w:rPr>
                <w:sz w:val="20"/>
              </w:rPr>
              <w:t>decreases down a group.</w:t>
            </w:r>
          </w:p>
          <w:p w14:paraId="7F76F452" w14:textId="77777777" w:rsidR="00376FB9" w:rsidRPr="00AC5717" w:rsidRDefault="00376FB9" w:rsidP="00376FB9">
            <w:pPr>
              <w:rPr>
                <w:sz w:val="20"/>
              </w:rPr>
            </w:pPr>
            <w:r w:rsidRPr="00AC5717">
              <w:rPr>
                <w:sz w:val="20"/>
              </w:rPr>
              <w:t>(</w:t>
            </w:r>
            <w:r>
              <w:rPr>
                <w:sz w:val="20"/>
              </w:rPr>
              <w:t>M</w:t>
            </w:r>
            <w:r w:rsidRPr="00AC5717">
              <w:rPr>
                <w:sz w:val="20"/>
              </w:rPr>
              <w:t>entioned or implied</w:t>
            </w:r>
            <w:r>
              <w:rPr>
                <w:sz w:val="20"/>
              </w:rPr>
              <w:t>.</w:t>
            </w:r>
            <w:r w:rsidRPr="00AC5717">
              <w:rPr>
                <w:sz w:val="20"/>
              </w:rPr>
              <w:t>)</w:t>
            </w:r>
          </w:p>
          <w:p w14:paraId="1187F9AF" w14:textId="77777777" w:rsidR="00376FB9" w:rsidRPr="00AC5717" w:rsidRDefault="00376FB9" w:rsidP="00376FB9">
            <w:pPr>
              <w:rPr>
                <w:sz w:val="20"/>
              </w:rPr>
            </w:pPr>
            <w:r>
              <w:rPr>
                <w:sz w:val="20"/>
              </w:rPr>
              <w:t>OR</w:t>
            </w:r>
          </w:p>
          <w:p w14:paraId="288266D9" w14:textId="77777777" w:rsidR="00376FB9" w:rsidRPr="00AC5717" w:rsidRDefault="00376FB9" w:rsidP="00376FB9">
            <w:pPr>
              <w:rPr>
                <w:sz w:val="20"/>
              </w:rPr>
            </w:pPr>
            <w:r w:rsidRPr="00AC5717">
              <w:rPr>
                <w:b/>
                <w:sz w:val="20"/>
              </w:rPr>
              <w:t>Links</w:t>
            </w:r>
            <w:r w:rsidRPr="00AC5717">
              <w:rPr>
                <w:sz w:val="20"/>
              </w:rPr>
              <w:t xml:space="preserve"> increasing </w:t>
            </w:r>
            <w:r w:rsidRPr="0010511E">
              <w:rPr>
                <w:sz w:val="20"/>
              </w:rPr>
              <w:t>OR</w:t>
            </w:r>
            <w:r w:rsidRPr="00AC5717">
              <w:rPr>
                <w:sz w:val="20"/>
              </w:rPr>
              <w:t xml:space="preserve"> decreasing ionisation energy </w:t>
            </w:r>
          </w:p>
          <w:p w14:paraId="2DB0561E" w14:textId="77777777" w:rsidR="00376FB9" w:rsidRDefault="00376FB9" w:rsidP="00376FB9">
            <w:pPr>
              <w:pStyle w:val="text"/>
              <w:spacing w:after="0"/>
            </w:pPr>
            <w:r w:rsidRPr="00AC5717">
              <w:rPr>
                <w:b/>
              </w:rPr>
              <w:t>to</w:t>
            </w:r>
            <w:r w:rsidRPr="00AC5717">
              <w:t xml:space="preserve"> increase in protons / energy levels</w:t>
            </w:r>
            <w:r>
              <w:t xml:space="preserve"> </w:t>
            </w:r>
            <w:r w:rsidRPr="00AC5717">
              <w:t>/</w:t>
            </w:r>
            <w:r>
              <w:t xml:space="preserve"> </w:t>
            </w:r>
            <w:r w:rsidRPr="00AC5717">
              <w:t>shielding (explained) down group</w:t>
            </w:r>
            <w:r>
              <w:t>.</w:t>
            </w:r>
          </w:p>
        </w:tc>
        <w:tc>
          <w:tcPr>
            <w:tcW w:w="3038" w:type="dxa"/>
          </w:tcPr>
          <w:p w14:paraId="60E49B15" w14:textId="77777777" w:rsidR="00376FB9" w:rsidRPr="00AC5717" w:rsidRDefault="00376FB9" w:rsidP="00376FB9">
            <w:pPr>
              <w:rPr>
                <w:sz w:val="20"/>
              </w:rPr>
            </w:pPr>
            <w:r w:rsidRPr="00AC5717">
              <w:rPr>
                <w:sz w:val="20"/>
              </w:rPr>
              <w:t>AND</w:t>
            </w:r>
          </w:p>
          <w:p w14:paraId="3D1E5AD5" w14:textId="77777777" w:rsidR="00376FB9" w:rsidRPr="00AC5717" w:rsidRDefault="00376FB9" w:rsidP="00376FB9">
            <w:pPr>
              <w:rPr>
                <w:sz w:val="20"/>
              </w:rPr>
            </w:pPr>
            <w:r w:rsidRPr="00AC5717">
              <w:rPr>
                <w:sz w:val="20"/>
              </w:rPr>
              <w:t>Increase across period OR decrease down group fully explained</w:t>
            </w:r>
          </w:p>
          <w:p w14:paraId="508F6DED" w14:textId="77777777" w:rsidR="00376FB9" w:rsidRPr="00AC5717" w:rsidRDefault="00376FB9" w:rsidP="00376FB9">
            <w:pPr>
              <w:rPr>
                <w:sz w:val="20"/>
              </w:rPr>
            </w:pPr>
            <w:r w:rsidRPr="00AC5717">
              <w:rPr>
                <w:sz w:val="20"/>
              </w:rPr>
              <w:t>OR</w:t>
            </w:r>
          </w:p>
          <w:p w14:paraId="2979010E" w14:textId="77777777" w:rsidR="00376FB9" w:rsidRPr="00AC5717" w:rsidRDefault="00376FB9" w:rsidP="00376FB9">
            <w:pPr>
              <w:rPr>
                <w:sz w:val="20"/>
              </w:rPr>
            </w:pPr>
            <w:r w:rsidRPr="00AC5717">
              <w:rPr>
                <w:sz w:val="20"/>
              </w:rPr>
              <w:t xml:space="preserve">Increase </w:t>
            </w:r>
            <w:r w:rsidRPr="00102622">
              <w:rPr>
                <w:sz w:val="20"/>
              </w:rPr>
              <w:t>AND</w:t>
            </w:r>
            <w:r w:rsidRPr="00AC5717">
              <w:rPr>
                <w:sz w:val="20"/>
              </w:rPr>
              <w:t xml:space="preserve"> decrease partly explained</w:t>
            </w:r>
          </w:p>
          <w:p w14:paraId="222A3567" w14:textId="77777777" w:rsidR="00376FB9" w:rsidRPr="00AC5717" w:rsidRDefault="00376FB9" w:rsidP="00376FB9">
            <w:pPr>
              <w:rPr>
                <w:sz w:val="20"/>
              </w:rPr>
            </w:pPr>
            <w:r w:rsidRPr="00AC5717">
              <w:rPr>
                <w:sz w:val="20"/>
              </w:rPr>
              <w:t>OR</w:t>
            </w:r>
          </w:p>
          <w:p w14:paraId="484F768D" w14:textId="77777777" w:rsidR="00376FB9" w:rsidRDefault="00376FB9" w:rsidP="00376FB9">
            <w:pPr>
              <w:pStyle w:val="text"/>
              <w:spacing w:after="0"/>
              <w:rPr>
                <w:b/>
                <w:sz w:val="24"/>
                <w:szCs w:val="24"/>
              </w:rPr>
            </w:pPr>
            <w:r w:rsidRPr="00AC5717">
              <w:t>Correctly links dip between Be and B or  N and O  to s and p sub-energy (sub-shell) level.</w:t>
            </w:r>
          </w:p>
        </w:tc>
        <w:tc>
          <w:tcPr>
            <w:tcW w:w="3162" w:type="dxa"/>
          </w:tcPr>
          <w:p w14:paraId="2B83D9AA" w14:textId="77777777" w:rsidR="00376FB9" w:rsidRPr="00102622" w:rsidRDefault="00376FB9" w:rsidP="00376FB9">
            <w:pPr>
              <w:rPr>
                <w:sz w:val="20"/>
              </w:rPr>
            </w:pPr>
            <w:r w:rsidRPr="00AC5717">
              <w:rPr>
                <w:sz w:val="20"/>
              </w:rPr>
              <w:t xml:space="preserve">Links increase </w:t>
            </w:r>
            <w:r w:rsidRPr="00AC5717">
              <w:rPr>
                <w:b/>
                <w:sz w:val="20"/>
              </w:rPr>
              <w:t>and</w:t>
            </w:r>
            <w:r w:rsidRPr="00AC5717">
              <w:rPr>
                <w:sz w:val="20"/>
              </w:rPr>
              <w:t xml:space="preserve"> decrease of ionisation energies to correct </w:t>
            </w:r>
            <w:r w:rsidRPr="00102622">
              <w:rPr>
                <w:sz w:val="20"/>
              </w:rPr>
              <w:t>explanation.</w:t>
            </w:r>
          </w:p>
          <w:p w14:paraId="7C420B72" w14:textId="77777777" w:rsidR="00376FB9" w:rsidRPr="00102622" w:rsidRDefault="00376FB9" w:rsidP="00376FB9">
            <w:pPr>
              <w:rPr>
                <w:sz w:val="20"/>
              </w:rPr>
            </w:pPr>
          </w:p>
          <w:p w14:paraId="0CBE1991" w14:textId="77777777" w:rsidR="00376FB9" w:rsidRPr="00102622" w:rsidRDefault="00376FB9" w:rsidP="00376FB9">
            <w:pPr>
              <w:rPr>
                <w:sz w:val="20"/>
              </w:rPr>
            </w:pPr>
            <w:r w:rsidRPr="00102622">
              <w:rPr>
                <w:sz w:val="20"/>
              </w:rPr>
              <w:t>AND</w:t>
            </w:r>
          </w:p>
          <w:p w14:paraId="73E77A9B" w14:textId="77777777" w:rsidR="00376FB9" w:rsidRPr="00102622" w:rsidRDefault="00376FB9" w:rsidP="00376FB9">
            <w:pPr>
              <w:rPr>
                <w:sz w:val="20"/>
              </w:rPr>
            </w:pPr>
          </w:p>
          <w:p w14:paraId="12578F96" w14:textId="77777777" w:rsidR="00376FB9" w:rsidRPr="00102622" w:rsidRDefault="00376FB9" w:rsidP="00376FB9">
            <w:pPr>
              <w:rPr>
                <w:sz w:val="20"/>
              </w:rPr>
            </w:pPr>
            <w:r w:rsidRPr="00102622">
              <w:rPr>
                <w:sz w:val="20"/>
              </w:rPr>
              <w:t>Acceptable explanation  of dip between Be and B. (must refer to electron arrangements of both)</w:t>
            </w:r>
          </w:p>
          <w:p w14:paraId="442C29F6" w14:textId="77777777" w:rsidR="00376FB9" w:rsidRPr="00102622" w:rsidRDefault="00376FB9" w:rsidP="00376FB9">
            <w:pPr>
              <w:rPr>
                <w:sz w:val="20"/>
              </w:rPr>
            </w:pPr>
          </w:p>
          <w:p w14:paraId="6D528C3E" w14:textId="77777777" w:rsidR="00376FB9" w:rsidRPr="00102622" w:rsidRDefault="00376FB9" w:rsidP="00376FB9">
            <w:pPr>
              <w:rPr>
                <w:sz w:val="20"/>
              </w:rPr>
            </w:pPr>
            <w:r w:rsidRPr="00102622">
              <w:rPr>
                <w:sz w:val="20"/>
              </w:rPr>
              <w:t>OR</w:t>
            </w:r>
          </w:p>
          <w:p w14:paraId="12DB2A7A" w14:textId="77777777" w:rsidR="00376FB9" w:rsidRPr="00102622" w:rsidRDefault="00376FB9" w:rsidP="00376FB9">
            <w:pPr>
              <w:rPr>
                <w:sz w:val="20"/>
              </w:rPr>
            </w:pPr>
          </w:p>
          <w:p w14:paraId="7CF938D9" w14:textId="77777777" w:rsidR="00376FB9" w:rsidRPr="00102622" w:rsidRDefault="00376FB9" w:rsidP="00376FB9">
            <w:pPr>
              <w:rPr>
                <w:sz w:val="20"/>
              </w:rPr>
            </w:pPr>
            <w:r w:rsidRPr="00102622">
              <w:rPr>
                <w:sz w:val="20"/>
              </w:rPr>
              <w:t>Acceptable explanation of the dip between N and O. (</w:t>
            </w:r>
            <w:r>
              <w:rPr>
                <w:sz w:val="20"/>
              </w:rPr>
              <w:t>M</w:t>
            </w:r>
            <w:r w:rsidRPr="00102622">
              <w:rPr>
                <w:sz w:val="20"/>
              </w:rPr>
              <w:t>ust refer to electron arrangements of both</w:t>
            </w:r>
            <w:r>
              <w:rPr>
                <w:sz w:val="20"/>
              </w:rPr>
              <w:t>.</w:t>
            </w:r>
            <w:r w:rsidRPr="00102622">
              <w:rPr>
                <w:sz w:val="20"/>
              </w:rPr>
              <w:t>)</w:t>
            </w:r>
          </w:p>
          <w:p w14:paraId="0006D552" w14:textId="77777777" w:rsidR="00376FB9" w:rsidRPr="00AC5717" w:rsidRDefault="00376FB9" w:rsidP="00376FB9">
            <w:pPr>
              <w:rPr>
                <w:sz w:val="20"/>
              </w:rPr>
            </w:pPr>
          </w:p>
          <w:p w14:paraId="21326144" w14:textId="77777777" w:rsidR="00376FB9" w:rsidRDefault="00376FB9" w:rsidP="00376FB9">
            <w:pPr>
              <w:pStyle w:val="text"/>
              <w:spacing w:after="0"/>
              <w:rPr>
                <w:b/>
                <w:sz w:val="24"/>
                <w:szCs w:val="24"/>
              </w:rPr>
            </w:pPr>
            <w:r w:rsidRPr="00AC5717">
              <w:t>*if electron arrangement penalised in (a) not penalised again in (c)</w:t>
            </w:r>
          </w:p>
        </w:tc>
      </w:tr>
    </w:tbl>
    <w:p w14:paraId="79B55D86" w14:textId="77777777" w:rsidR="001E07BD" w:rsidRDefault="001E07BD" w:rsidP="005B4599">
      <w:pPr>
        <w:pStyle w:val="text"/>
        <w:spacing w:after="0"/>
        <w:rPr>
          <w:b/>
          <w:sz w:val="24"/>
          <w:szCs w:val="24"/>
        </w:rPr>
      </w:pPr>
    </w:p>
    <w:tbl>
      <w:tblPr>
        <w:tblStyle w:val="TableGrid"/>
        <w:tblW w:w="0" w:type="auto"/>
        <w:tblLook w:val="04A0" w:firstRow="1" w:lastRow="0" w:firstColumn="1" w:lastColumn="0" w:noHBand="0" w:noVBand="1"/>
      </w:tblPr>
      <w:tblGrid>
        <w:gridCol w:w="675"/>
        <w:gridCol w:w="6237"/>
        <w:gridCol w:w="2268"/>
        <w:gridCol w:w="3464"/>
        <w:gridCol w:w="3162"/>
      </w:tblGrid>
      <w:tr w:rsidR="00376FB9" w14:paraId="2C6B9FF4" w14:textId="77777777" w:rsidTr="00376FB9">
        <w:tc>
          <w:tcPr>
            <w:tcW w:w="675" w:type="dxa"/>
          </w:tcPr>
          <w:p w14:paraId="3DD1E381" w14:textId="77777777" w:rsidR="00376FB9" w:rsidRPr="006E2FD0" w:rsidRDefault="00376FB9" w:rsidP="007C3F9D">
            <w:pPr>
              <w:jc w:val="center"/>
              <w:rPr>
                <w:b/>
                <w:sz w:val="20"/>
                <w:szCs w:val="20"/>
              </w:rPr>
            </w:pPr>
            <w:r>
              <w:rPr>
                <w:b/>
                <w:sz w:val="20"/>
                <w:szCs w:val="20"/>
              </w:rPr>
              <w:t>2009</w:t>
            </w:r>
          </w:p>
        </w:tc>
        <w:tc>
          <w:tcPr>
            <w:tcW w:w="6237" w:type="dxa"/>
          </w:tcPr>
          <w:p w14:paraId="38118F3A" w14:textId="77777777" w:rsidR="00376FB9" w:rsidRPr="006E2FD0" w:rsidRDefault="00376FB9" w:rsidP="007C3F9D">
            <w:pPr>
              <w:jc w:val="center"/>
              <w:rPr>
                <w:b/>
                <w:sz w:val="20"/>
                <w:szCs w:val="20"/>
              </w:rPr>
            </w:pPr>
            <w:r w:rsidRPr="006E2FD0">
              <w:rPr>
                <w:b/>
                <w:sz w:val="20"/>
                <w:szCs w:val="20"/>
              </w:rPr>
              <w:t>Evidence</w:t>
            </w:r>
          </w:p>
        </w:tc>
        <w:tc>
          <w:tcPr>
            <w:tcW w:w="2268" w:type="dxa"/>
          </w:tcPr>
          <w:p w14:paraId="14B062DD" w14:textId="77777777" w:rsidR="00376FB9" w:rsidRPr="006E2FD0" w:rsidRDefault="00376FB9" w:rsidP="007C3F9D">
            <w:pPr>
              <w:jc w:val="center"/>
              <w:rPr>
                <w:b/>
                <w:sz w:val="20"/>
                <w:szCs w:val="20"/>
              </w:rPr>
            </w:pPr>
            <w:r w:rsidRPr="006E2FD0">
              <w:rPr>
                <w:b/>
                <w:sz w:val="20"/>
                <w:szCs w:val="20"/>
              </w:rPr>
              <w:t>Achieve</w:t>
            </w:r>
            <w:r>
              <w:rPr>
                <w:b/>
                <w:sz w:val="20"/>
                <w:szCs w:val="20"/>
              </w:rPr>
              <w:t>ment</w:t>
            </w:r>
          </w:p>
        </w:tc>
        <w:tc>
          <w:tcPr>
            <w:tcW w:w="3464" w:type="dxa"/>
          </w:tcPr>
          <w:p w14:paraId="4DCD7401" w14:textId="77777777" w:rsidR="00376FB9" w:rsidRPr="006E2FD0" w:rsidRDefault="00376FB9" w:rsidP="007C3F9D">
            <w:pPr>
              <w:jc w:val="center"/>
              <w:rPr>
                <w:b/>
                <w:sz w:val="20"/>
                <w:szCs w:val="20"/>
              </w:rPr>
            </w:pPr>
            <w:r w:rsidRPr="006E2FD0">
              <w:rPr>
                <w:b/>
                <w:sz w:val="20"/>
                <w:szCs w:val="20"/>
              </w:rPr>
              <w:t>Achieve</w:t>
            </w:r>
            <w:r>
              <w:rPr>
                <w:b/>
                <w:sz w:val="20"/>
                <w:szCs w:val="20"/>
              </w:rPr>
              <w:t>ment</w:t>
            </w:r>
            <w:r w:rsidRPr="006E2FD0">
              <w:rPr>
                <w:b/>
                <w:sz w:val="20"/>
                <w:szCs w:val="20"/>
              </w:rPr>
              <w:t xml:space="preserve"> </w:t>
            </w:r>
            <w:r>
              <w:rPr>
                <w:b/>
                <w:sz w:val="20"/>
                <w:szCs w:val="20"/>
              </w:rPr>
              <w:t xml:space="preserve">with </w:t>
            </w:r>
            <w:r w:rsidRPr="006E2FD0">
              <w:rPr>
                <w:b/>
                <w:sz w:val="20"/>
                <w:szCs w:val="20"/>
              </w:rPr>
              <w:t>Merit</w:t>
            </w:r>
          </w:p>
        </w:tc>
        <w:tc>
          <w:tcPr>
            <w:tcW w:w="3162" w:type="dxa"/>
          </w:tcPr>
          <w:p w14:paraId="5DE81B49" w14:textId="77777777" w:rsidR="00376FB9" w:rsidRPr="006E2FD0" w:rsidRDefault="00376FB9" w:rsidP="007C3F9D">
            <w:pPr>
              <w:jc w:val="center"/>
              <w:rPr>
                <w:b/>
                <w:sz w:val="20"/>
                <w:szCs w:val="20"/>
              </w:rPr>
            </w:pPr>
            <w:r w:rsidRPr="006E2FD0">
              <w:rPr>
                <w:b/>
                <w:sz w:val="20"/>
                <w:szCs w:val="20"/>
              </w:rPr>
              <w:t>Achieve</w:t>
            </w:r>
            <w:r>
              <w:rPr>
                <w:b/>
                <w:sz w:val="20"/>
                <w:szCs w:val="20"/>
              </w:rPr>
              <w:t>ment</w:t>
            </w:r>
            <w:r w:rsidRPr="006E2FD0">
              <w:rPr>
                <w:b/>
                <w:sz w:val="20"/>
                <w:szCs w:val="20"/>
              </w:rPr>
              <w:t xml:space="preserve"> </w:t>
            </w:r>
            <w:r>
              <w:rPr>
                <w:b/>
                <w:sz w:val="20"/>
                <w:szCs w:val="20"/>
              </w:rPr>
              <w:t xml:space="preserve">with </w:t>
            </w:r>
            <w:r w:rsidRPr="006E2FD0">
              <w:rPr>
                <w:b/>
                <w:sz w:val="20"/>
                <w:szCs w:val="20"/>
              </w:rPr>
              <w:t>Excellence</w:t>
            </w:r>
          </w:p>
        </w:tc>
      </w:tr>
      <w:tr w:rsidR="00376FB9" w14:paraId="58968925" w14:textId="77777777" w:rsidTr="00376FB9">
        <w:tc>
          <w:tcPr>
            <w:tcW w:w="675" w:type="dxa"/>
          </w:tcPr>
          <w:p w14:paraId="37E424B7" w14:textId="77777777" w:rsidR="00376FB9" w:rsidRDefault="00376FB9" w:rsidP="007C3F9D">
            <w:pPr>
              <w:pStyle w:val="text"/>
              <w:spacing w:after="0"/>
              <w:rPr>
                <w:b/>
                <w:sz w:val="24"/>
                <w:szCs w:val="24"/>
              </w:rPr>
            </w:pPr>
          </w:p>
        </w:tc>
        <w:tc>
          <w:tcPr>
            <w:tcW w:w="6237" w:type="dxa"/>
          </w:tcPr>
          <w:p w14:paraId="4661487D" w14:textId="77777777" w:rsidR="00376FB9" w:rsidRPr="005842DF" w:rsidRDefault="00376FB9" w:rsidP="00376FB9">
            <w:pPr>
              <w:rPr>
                <w:rFonts w:cs="Arial"/>
                <w:sz w:val="20"/>
                <w:szCs w:val="20"/>
              </w:rPr>
            </w:pPr>
            <w:r w:rsidRPr="005842DF">
              <w:rPr>
                <w:rFonts w:cs="Arial"/>
                <w:sz w:val="20"/>
                <w:szCs w:val="20"/>
              </w:rPr>
              <w:t xml:space="preserve">Valence electrons are added to same shell / distance from nucleus similar. </w:t>
            </w:r>
          </w:p>
          <w:p w14:paraId="1D26AC3E" w14:textId="77777777" w:rsidR="00376FB9" w:rsidRDefault="00376FB9" w:rsidP="00376FB9">
            <w:pPr>
              <w:pStyle w:val="text"/>
              <w:spacing w:after="0"/>
              <w:rPr>
                <w:b/>
                <w:sz w:val="24"/>
                <w:szCs w:val="24"/>
              </w:rPr>
            </w:pPr>
            <w:r w:rsidRPr="005842DF">
              <w:t xml:space="preserve">In Br, there is a greater number of protons / nuclear attraction greater (ENC), so </w:t>
            </w:r>
            <w:r w:rsidRPr="005842DF">
              <w:rPr>
                <w:u w:val="single"/>
              </w:rPr>
              <w:t xml:space="preserve">valence electron more strongly held </w:t>
            </w:r>
            <w:r w:rsidRPr="005842DF">
              <w:t>(implying IE).</w:t>
            </w:r>
          </w:p>
          <w:p w14:paraId="6FAA8F47" w14:textId="77777777" w:rsidR="00376FB9" w:rsidRPr="00143FBA" w:rsidRDefault="00376FB9" w:rsidP="007C3F9D">
            <w:pPr>
              <w:pStyle w:val="text"/>
            </w:pPr>
          </w:p>
        </w:tc>
        <w:tc>
          <w:tcPr>
            <w:tcW w:w="2268" w:type="dxa"/>
          </w:tcPr>
          <w:p w14:paraId="7D477EF1" w14:textId="77777777" w:rsidR="00376FB9" w:rsidRPr="001E07BD" w:rsidRDefault="00376FB9" w:rsidP="007C3F9D">
            <w:pPr>
              <w:pStyle w:val="text"/>
              <w:spacing w:after="0"/>
            </w:pPr>
          </w:p>
        </w:tc>
        <w:tc>
          <w:tcPr>
            <w:tcW w:w="3464" w:type="dxa"/>
          </w:tcPr>
          <w:p w14:paraId="3ADDCFF9" w14:textId="77777777" w:rsidR="00376FB9" w:rsidRDefault="00376FB9" w:rsidP="007C3F9D">
            <w:pPr>
              <w:pStyle w:val="text"/>
              <w:spacing w:after="0"/>
              <w:rPr>
                <w:b/>
                <w:sz w:val="24"/>
                <w:szCs w:val="24"/>
              </w:rPr>
            </w:pPr>
          </w:p>
        </w:tc>
        <w:tc>
          <w:tcPr>
            <w:tcW w:w="3162" w:type="dxa"/>
          </w:tcPr>
          <w:p w14:paraId="6A805700" w14:textId="77777777" w:rsidR="00376FB9" w:rsidRDefault="00376FB9" w:rsidP="007C3F9D">
            <w:pPr>
              <w:pStyle w:val="text"/>
              <w:spacing w:after="0"/>
              <w:rPr>
                <w:b/>
                <w:sz w:val="24"/>
                <w:szCs w:val="24"/>
              </w:rPr>
            </w:pPr>
          </w:p>
        </w:tc>
      </w:tr>
    </w:tbl>
    <w:p w14:paraId="22182ABB" w14:textId="77777777" w:rsidR="001E07BD" w:rsidRDefault="001E07BD" w:rsidP="005B4599">
      <w:pPr>
        <w:pStyle w:val="text"/>
        <w:spacing w:after="0"/>
        <w:rPr>
          <w:b/>
          <w:sz w:val="24"/>
          <w:szCs w:val="24"/>
        </w:rPr>
      </w:pPr>
    </w:p>
    <w:tbl>
      <w:tblPr>
        <w:tblStyle w:val="TableGrid"/>
        <w:tblW w:w="0" w:type="auto"/>
        <w:tblLook w:val="04A0" w:firstRow="1" w:lastRow="0" w:firstColumn="1" w:lastColumn="0" w:noHBand="0" w:noVBand="1"/>
      </w:tblPr>
      <w:tblGrid>
        <w:gridCol w:w="675"/>
        <w:gridCol w:w="6237"/>
        <w:gridCol w:w="2268"/>
        <w:gridCol w:w="3464"/>
        <w:gridCol w:w="3162"/>
      </w:tblGrid>
      <w:tr w:rsidR="00376FB9" w14:paraId="38FAFDFC" w14:textId="77777777" w:rsidTr="00376FB9">
        <w:tc>
          <w:tcPr>
            <w:tcW w:w="675" w:type="dxa"/>
          </w:tcPr>
          <w:p w14:paraId="142C1D0E" w14:textId="77777777" w:rsidR="00376FB9" w:rsidRPr="006E2FD0" w:rsidRDefault="00376FB9" w:rsidP="007C3F9D">
            <w:pPr>
              <w:jc w:val="center"/>
              <w:rPr>
                <w:b/>
                <w:sz w:val="20"/>
                <w:szCs w:val="20"/>
              </w:rPr>
            </w:pPr>
            <w:r>
              <w:rPr>
                <w:b/>
                <w:sz w:val="20"/>
                <w:szCs w:val="20"/>
              </w:rPr>
              <w:t>2008</w:t>
            </w:r>
          </w:p>
        </w:tc>
        <w:tc>
          <w:tcPr>
            <w:tcW w:w="6237" w:type="dxa"/>
          </w:tcPr>
          <w:p w14:paraId="7B6362BF" w14:textId="77777777" w:rsidR="00376FB9" w:rsidRPr="00376FB9" w:rsidRDefault="00376FB9" w:rsidP="00376FB9">
            <w:pPr>
              <w:jc w:val="center"/>
              <w:rPr>
                <w:b/>
                <w:sz w:val="20"/>
                <w:szCs w:val="20"/>
              </w:rPr>
            </w:pPr>
            <w:r w:rsidRPr="00376FB9">
              <w:rPr>
                <w:b/>
                <w:sz w:val="20"/>
                <w:szCs w:val="20"/>
              </w:rPr>
              <w:t>Evidence</w:t>
            </w:r>
          </w:p>
        </w:tc>
        <w:tc>
          <w:tcPr>
            <w:tcW w:w="2268" w:type="dxa"/>
          </w:tcPr>
          <w:p w14:paraId="2ED03039" w14:textId="77777777" w:rsidR="00376FB9" w:rsidRPr="006E2FD0" w:rsidRDefault="00376FB9" w:rsidP="007C3F9D">
            <w:pPr>
              <w:jc w:val="center"/>
              <w:rPr>
                <w:b/>
                <w:sz w:val="20"/>
                <w:szCs w:val="20"/>
              </w:rPr>
            </w:pPr>
            <w:r w:rsidRPr="006E2FD0">
              <w:rPr>
                <w:b/>
                <w:sz w:val="20"/>
                <w:szCs w:val="20"/>
              </w:rPr>
              <w:t>Achieve</w:t>
            </w:r>
            <w:r>
              <w:rPr>
                <w:b/>
                <w:sz w:val="20"/>
                <w:szCs w:val="20"/>
              </w:rPr>
              <w:t>ment</w:t>
            </w:r>
          </w:p>
        </w:tc>
        <w:tc>
          <w:tcPr>
            <w:tcW w:w="3464" w:type="dxa"/>
          </w:tcPr>
          <w:p w14:paraId="03D6D7D9" w14:textId="77777777" w:rsidR="00376FB9" w:rsidRPr="006E2FD0" w:rsidRDefault="00376FB9" w:rsidP="007C3F9D">
            <w:pPr>
              <w:jc w:val="center"/>
              <w:rPr>
                <w:b/>
                <w:sz w:val="20"/>
                <w:szCs w:val="20"/>
              </w:rPr>
            </w:pPr>
            <w:r w:rsidRPr="006E2FD0">
              <w:rPr>
                <w:b/>
                <w:sz w:val="20"/>
                <w:szCs w:val="20"/>
              </w:rPr>
              <w:t>Achieve</w:t>
            </w:r>
            <w:r>
              <w:rPr>
                <w:b/>
                <w:sz w:val="20"/>
                <w:szCs w:val="20"/>
              </w:rPr>
              <w:t>ment</w:t>
            </w:r>
            <w:r w:rsidRPr="006E2FD0">
              <w:rPr>
                <w:b/>
                <w:sz w:val="20"/>
                <w:szCs w:val="20"/>
              </w:rPr>
              <w:t xml:space="preserve"> </w:t>
            </w:r>
            <w:r>
              <w:rPr>
                <w:b/>
                <w:sz w:val="20"/>
                <w:szCs w:val="20"/>
              </w:rPr>
              <w:t xml:space="preserve">with </w:t>
            </w:r>
            <w:r w:rsidRPr="006E2FD0">
              <w:rPr>
                <w:b/>
                <w:sz w:val="20"/>
                <w:szCs w:val="20"/>
              </w:rPr>
              <w:t>Merit</w:t>
            </w:r>
          </w:p>
        </w:tc>
        <w:tc>
          <w:tcPr>
            <w:tcW w:w="3162" w:type="dxa"/>
          </w:tcPr>
          <w:p w14:paraId="64234AD7" w14:textId="77777777" w:rsidR="00376FB9" w:rsidRPr="006E2FD0" w:rsidRDefault="00376FB9" w:rsidP="007C3F9D">
            <w:pPr>
              <w:jc w:val="center"/>
              <w:rPr>
                <w:b/>
                <w:sz w:val="20"/>
                <w:szCs w:val="20"/>
              </w:rPr>
            </w:pPr>
            <w:r w:rsidRPr="006E2FD0">
              <w:rPr>
                <w:b/>
                <w:sz w:val="20"/>
                <w:szCs w:val="20"/>
              </w:rPr>
              <w:t>Achieve</w:t>
            </w:r>
            <w:r>
              <w:rPr>
                <w:b/>
                <w:sz w:val="20"/>
                <w:szCs w:val="20"/>
              </w:rPr>
              <w:t>ment</w:t>
            </w:r>
            <w:r w:rsidRPr="006E2FD0">
              <w:rPr>
                <w:b/>
                <w:sz w:val="20"/>
                <w:szCs w:val="20"/>
              </w:rPr>
              <w:t xml:space="preserve"> </w:t>
            </w:r>
            <w:r>
              <w:rPr>
                <w:b/>
                <w:sz w:val="20"/>
                <w:szCs w:val="20"/>
              </w:rPr>
              <w:t xml:space="preserve">with </w:t>
            </w:r>
            <w:r w:rsidRPr="006E2FD0">
              <w:rPr>
                <w:b/>
                <w:sz w:val="20"/>
                <w:szCs w:val="20"/>
              </w:rPr>
              <w:t>Excellence</w:t>
            </w:r>
          </w:p>
        </w:tc>
      </w:tr>
      <w:tr w:rsidR="00376FB9" w14:paraId="34A11493" w14:textId="77777777" w:rsidTr="00376FB9">
        <w:tc>
          <w:tcPr>
            <w:tcW w:w="675" w:type="dxa"/>
          </w:tcPr>
          <w:p w14:paraId="0FEE8B42" w14:textId="77777777" w:rsidR="00376FB9" w:rsidRDefault="00376FB9" w:rsidP="007C3F9D">
            <w:pPr>
              <w:pStyle w:val="text"/>
              <w:spacing w:after="0"/>
              <w:rPr>
                <w:b/>
                <w:sz w:val="24"/>
                <w:szCs w:val="24"/>
              </w:rPr>
            </w:pPr>
          </w:p>
        </w:tc>
        <w:tc>
          <w:tcPr>
            <w:tcW w:w="6237" w:type="dxa"/>
          </w:tcPr>
          <w:p w14:paraId="4D612D3B" w14:textId="77777777" w:rsidR="00376FB9" w:rsidRPr="00376FB9" w:rsidRDefault="00376FB9" w:rsidP="00376FB9">
            <w:pPr>
              <w:pStyle w:val="bullet"/>
              <w:numPr>
                <w:ilvl w:val="0"/>
                <w:numId w:val="0"/>
              </w:numPr>
              <w:ind w:left="360" w:hanging="360"/>
              <w:rPr>
                <w:sz w:val="20"/>
                <w:szCs w:val="20"/>
              </w:rPr>
            </w:pPr>
            <w:r w:rsidRPr="00376FB9">
              <w:rPr>
                <w:sz w:val="20"/>
                <w:szCs w:val="20"/>
              </w:rPr>
              <w:t>•</w:t>
            </w:r>
            <w:r w:rsidRPr="00376FB9">
              <w:rPr>
                <w:sz w:val="20"/>
                <w:szCs w:val="20"/>
              </w:rPr>
              <w:tab/>
              <w:t>Br electrons closer to the nucleus / smaller radius / bromine is smaller</w:t>
            </w:r>
          </w:p>
          <w:p w14:paraId="24110A80" w14:textId="77777777" w:rsidR="00376FB9" w:rsidRPr="00376FB9" w:rsidRDefault="00376FB9" w:rsidP="00376FB9">
            <w:pPr>
              <w:ind w:left="318" w:hanging="318"/>
              <w:rPr>
                <w:sz w:val="20"/>
                <w:szCs w:val="20"/>
              </w:rPr>
            </w:pPr>
            <w:r w:rsidRPr="00376FB9">
              <w:rPr>
                <w:sz w:val="20"/>
                <w:szCs w:val="20"/>
              </w:rPr>
              <w:t>OR</w:t>
            </w:r>
          </w:p>
          <w:p w14:paraId="3CCC90B7" w14:textId="77777777" w:rsidR="00376FB9" w:rsidRPr="00376FB9" w:rsidRDefault="00376FB9" w:rsidP="00376FB9">
            <w:pPr>
              <w:pStyle w:val="bullet"/>
              <w:numPr>
                <w:ilvl w:val="0"/>
                <w:numId w:val="0"/>
              </w:numPr>
              <w:ind w:left="360" w:hanging="360"/>
              <w:rPr>
                <w:sz w:val="20"/>
                <w:szCs w:val="20"/>
              </w:rPr>
            </w:pPr>
            <w:r w:rsidRPr="00376FB9">
              <w:rPr>
                <w:sz w:val="20"/>
                <w:szCs w:val="20"/>
              </w:rPr>
              <w:t>•</w:t>
            </w:r>
            <w:r w:rsidRPr="00376FB9">
              <w:rPr>
                <w:sz w:val="20"/>
                <w:szCs w:val="20"/>
              </w:rPr>
              <w:tab/>
              <w:t>Br has greater nuclear charge / number of protons</w:t>
            </w:r>
          </w:p>
          <w:p w14:paraId="0ED88983" w14:textId="77777777" w:rsidR="00376FB9" w:rsidRPr="00376FB9" w:rsidRDefault="00376FB9" w:rsidP="00376FB9">
            <w:pPr>
              <w:pStyle w:val="bullet"/>
              <w:numPr>
                <w:ilvl w:val="0"/>
                <w:numId w:val="0"/>
              </w:numPr>
              <w:ind w:left="360" w:hanging="360"/>
              <w:rPr>
                <w:sz w:val="20"/>
                <w:szCs w:val="20"/>
              </w:rPr>
            </w:pPr>
            <w:r w:rsidRPr="00376FB9">
              <w:rPr>
                <w:sz w:val="20"/>
                <w:szCs w:val="20"/>
              </w:rPr>
              <w:t>•</w:t>
            </w:r>
            <w:r w:rsidRPr="00376FB9">
              <w:rPr>
                <w:sz w:val="20"/>
                <w:szCs w:val="20"/>
              </w:rPr>
              <w:tab/>
              <w:t>But same number of shells / energy levels</w:t>
            </w:r>
          </w:p>
          <w:p w14:paraId="24200F94" w14:textId="77777777" w:rsidR="00376FB9" w:rsidRPr="00376FB9" w:rsidRDefault="00376FB9" w:rsidP="00376FB9">
            <w:pPr>
              <w:ind w:left="318" w:hanging="318"/>
              <w:rPr>
                <w:sz w:val="20"/>
                <w:szCs w:val="20"/>
              </w:rPr>
            </w:pPr>
            <w:r w:rsidRPr="00376FB9">
              <w:rPr>
                <w:sz w:val="20"/>
                <w:szCs w:val="20"/>
              </w:rPr>
              <w:t>OR</w:t>
            </w:r>
          </w:p>
          <w:p w14:paraId="7D0261F3" w14:textId="77777777" w:rsidR="00376FB9" w:rsidRPr="00376FB9" w:rsidRDefault="00376FB9" w:rsidP="00376FB9">
            <w:pPr>
              <w:pStyle w:val="bullet"/>
              <w:numPr>
                <w:ilvl w:val="0"/>
                <w:numId w:val="0"/>
              </w:numPr>
              <w:ind w:left="360" w:hanging="360"/>
              <w:rPr>
                <w:sz w:val="20"/>
                <w:szCs w:val="20"/>
              </w:rPr>
            </w:pPr>
            <w:r w:rsidRPr="00376FB9">
              <w:rPr>
                <w:sz w:val="20"/>
                <w:szCs w:val="20"/>
              </w:rPr>
              <w:t>•</w:t>
            </w:r>
            <w:r w:rsidRPr="00376FB9">
              <w:rPr>
                <w:sz w:val="20"/>
                <w:szCs w:val="20"/>
              </w:rPr>
              <w:tab/>
              <w:t xml:space="preserve">Br has greater ENC than Sc, </w:t>
            </w:r>
          </w:p>
          <w:p w14:paraId="5F74A887" w14:textId="77777777" w:rsidR="00376FB9" w:rsidRPr="00376FB9" w:rsidRDefault="00376FB9" w:rsidP="00376FB9">
            <w:pPr>
              <w:ind w:left="-42"/>
              <w:rPr>
                <w:sz w:val="20"/>
                <w:szCs w:val="20"/>
              </w:rPr>
            </w:pPr>
            <w:r w:rsidRPr="00376FB9">
              <w:rPr>
                <w:sz w:val="20"/>
                <w:szCs w:val="20"/>
              </w:rPr>
              <w:t>AND</w:t>
            </w:r>
          </w:p>
          <w:p w14:paraId="1972299F" w14:textId="77777777" w:rsidR="00376FB9" w:rsidRPr="00376FB9" w:rsidRDefault="00376FB9" w:rsidP="00376FB9">
            <w:pPr>
              <w:pStyle w:val="bullet"/>
              <w:numPr>
                <w:ilvl w:val="0"/>
                <w:numId w:val="0"/>
              </w:numPr>
              <w:ind w:left="360" w:hanging="360"/>
              <w:rPr>
                <w:sz w:val="20"/>
                <w:szCs w:val="20"/>
              </w:rPr>
            </w:pPr>
            <w:r w:rsidRPr="00376FB9">
              <w:rPr>
                <w:sz w:val="20"/>
                <w:szCs w:val="20"/>
              </w:rPr>
              <w:t>•</w:t>
            </w:r>
            <w:r w:rsidRPr="00376FB9">
              <w:rPr>
                <w:sz w:val="20"/>
                <w:szCs w:val="20"/>
              </w:rPr>
              <w:tab/>
              <w:t>causing stronger attraction to the electrons</w:t>
            </w:r>
          </w:p>
          <w:p w14:paraId="4BB385CA" w14:textId="77777777" w:rsidR="00376FB9" w:rsidRPr="00376FB9" w:rsidRDefault="00376FB9" w:rsidP="00376FB9">
            <w:pPr>
              <w:rPr>
                <w:sz w:val="20"/>
                <w:szCs w:val="20"/>
              </w:rPr>
            </w:pPr>
            <w:r w:rsidRPr="00376FB9">
              <w:rPr>
                <w:sz w:val="20"/>
                <w:szCs w:val="20"/>
              </w:rPr>
              <w:t>OR</w:t>
            </w:r>
          </w:p>
          <w:p w14:paraId="412065BB" w14:textId="77777777" w:rsidR="00376FB9" w:rsidRPr="00376FB9" w:rsidRDefault="00376FB9" w:rsidP="00376FB9">
            <w:pPr>
              <w:pStyle w:val="text"/>
              <w:spacing w:after="0"/>
            </w:pPr>
            <w:r w:rsidRPr="00376FB9">
              <w:t>Same answer as above.</w:t>
            </w:r>
          </w:p>
        </w:tc>
        <w:tc>
          <w:tcPr>
            <w:tcW w:w="2268" w:type="dxa"/>
          </w:tcPr>
          <w:p w14:paraId="12EB9E7D" w14:textId="77777777" w:rsidR="00376FB9" w:rsidRPr="001E07BD" w:rsidRDefault="00376FB9" w:rsidP="007C3F9D">
            <w:pPr>
              <w:pStyle w:val="text"/>
              <w:spacing w:after="0"/>
            </w:pPr>
          </w:p>
        </w:tc>
        <w:tc>
          <w:tcPr>
            <w:tcW w:w="3464" w:type="dxa"/>
          </w:tcPr>
          <w:p w14:paraId="742BD5EF" w14:textId="77777777" w:rsidR="00376FB9" w:rsidRDefault="00376FB9" w:rsidP="007C3F9D">
            <w:pPr>
              <w:pStyle w:val="text"/>
              <w:spacing w:after="0"/>
              <w:rPr>
                <w:b/>
                <w:sz w:val="24"/>
                <w:szCs w:val="24"/>
              </w:rPr>
            </w:pPr>
          </w:p>
        </w:tc>
        <w:tc>
          <w:tcPr>
            <w:tcW w:w="3162" w:type="dxa"/>
          </w:tcPr>
          <w:p w14:paraId="50BB1853" w14:textId="77777777" w:rsidR="00376FB9" w:rsidRDefault="00376FB9" w:rsidP="007C3F9D">
            <w:pPr>
              <w:pStyle w:val="text"/>
              <w:spacing w:after="0"/>
              <w:rPr>
                <w:b/>
                <w:sz w:val="24"/>
                <w:szCs w:val="24"/>
              </w:rPr>
            </w:pPr>
          </w:p>
        </w:tc>
      </w:tr>
    </w:tbl>
    <w:p w14:paraId="229F1EE0" w14:textId="77777777" w:rsidR="001E07BD" w:rsidRDefault="001E07BD" w:rsidP="005B4599">
      <w:pPr>
        <w:pStyle w:val="text"/>
        <w:spacing w:after="0"/>
        <w:rPr>
          <w:b/>
          <w:sz w:val="24"/>
          <w:szCs w:val="24"/>
        </w:rPr>
      </w:pPr>
    </w:p>
    <w:p w14:paraId="7088752B" w14:textId="77777777" w:rsidR="00ED3C36" w:rsidRDefault="00ED3C36" w:rsidP="00376FB9">
      <w:pPr>
        <w:pStyle w:val="BodyText"/>
        <w:tabs>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193"/>
        </w:tabs>
        <w:spacing w:line="240" w:lineRule="auto"/>
        <w:jc w:val="right"/>
        <w:rPr>
          <w:rFonts w:ascii="Times New Roman" w:hAnsi="Times New Roman"/>
          <w:sz w:val="20"/>
          <w:szCs w:val="20"/>
        </w:rPr>
      </w:pPr>
    </w:p>
    <w:p w14:paraId="4D703830" w14:textId="3E03F8AB" w:rsidR="00376FB9" w:rsidRPr="00376FB9" w:rsidRDefault="00037D65" w:rsidP="00376FB9">
      <w:pPr>
        <w:pStyle w:val="BodyText"/>
        <w:tabs>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193"/>
        </w:tabs>
        <w:spacing w:line="240" w:lineRule="auto"/>
        <w:jc w:val="right"/>
        <w:rPr>
          <w:rStyle w:val="Hyperlink"/>
          <w:rFonts w:ascii="Times New Roman" w:hAnsi="Times New Roman"/>
          <w:sz w:val="20"/>
          <w:szCs w:val="20"/>
        </w:rPr>
      </w:pPr>
      <w:r w:rsidRPr="00376FB9">
        <w:rPr>
          <w:rFonts w:ascii="Times New Roman" w:hAnsi="Times New Roman"/>
          <w:sz w:val="20"/>
          <w:szCs w:val="20"/>
        </w:rPr>
        <w:t xml:space="preserve">© </w:t>
      </w:r>
      <w:hyperlink r:id="rId6" w:history="1">
        <w:r w:rsidRPr="00376FB9">
          <w:rPr>
            <w:rStyle w:val="Hyperlink"/>
            <w:rFonts w:ascii="Times New Roman" w:hAnsi="Times New Roman"/>
            <w:sz w:val="20"/>
            <w:szCs w:val="20"/>
          </w:rPr>
          <w:t>http://www.chemical-minds.com</w:t>
        </w:r>
      </w:hyperlink>
    </w:p>
    <w:p w14:paraId="652867D8" w14:textId="77777777" w:rsidR="00177DD0" w:rsidRPr="00376FB9" w:rsidRDefault="00030F7E" w:rsidP="00376FB9">
      <w:pPr>
        <w:pStyle w:val="BodyText"/>
        <w:tabs>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193"/>
        </w:tabs>
        <w:spacing w:line="240" w:lineRule="auto"/>
        <w:jc w:val="right"/>
        <w:rPr>
          <w:rFonts w:ascii="Times New Roman" w:hAnsi="Times New Roman"/>
          <w:sz w:val="20"/>
          <w:szCs w:val="20"/>
        </w:rPr>
      </w:pPr>
      <w:r w:rsidRPr="00376FB9">
        <w:rPr>
          <w:rFonts w:ascii="Times New Roman" w:hAnsi="Times New Roman"/>
          <w:sz w:val="20"/>
          <w:szCs w:val="20"/>
        </w:rPr>
        <w:t>NCEA questions and answers reproduced with permission from NZQA</w:t>
      </w:r>
    </w:p>
    <w:sectPr w:rsidR="00177DD0" w:rsidRPr="00376FB9" w:rsidSect="00037D65">
      <w:pgSz w:w="16838" w:h="11906" w:orient="landscape"/>
      <w:pgMar w:top="737" w:right="624" w:bottom="737"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MT">
    <w:altName w:val="Arial"/>
    <w:panose1 w:val="00000000000000000000"/>
    <w:charset w:val="4D"/>
    <w:family w:val="auto"/>
    <w:notTrueType/>
    <w:pitch w:val="default"/>
    <w:sig w:usb0="03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4D"/>
    <w:family w:val="auto"/>
    <w:notTrueType/>
    <w:pitch w:val="default"/>
    <w:sig w:usb0="03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D075F"/>
    <w:multiLevelType w:val="hybridMultilevel"/>
    <w:tmpl w:val="93DE3B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88746F"/>
    <w:multiLevelType w:val="hybridMultilevel"/>
    <w:tmpl w:val="D598E42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1F2285"/>
    <w:multiLevelType w:val="hybridMultilevel"/>
    <w:tmpl w:val="EE2231A4"/>
    <w:lvl w:ilvl="0" w:tplc="AB2ADD6A">
      <w:start w:val="1"/>
      <w:numFmt w:val="bullet"/>
      <w:lvlText w:val="•"/>
      <w:lvlJc w:val="left"/>
      <w:pPr>
        <w:tabs>
          <w:tab w:val="num" w:pos="170"/>
        </w:tabs>
        <w:ind w:left="170" w:hanging="17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720932"/>
    <w:multiLevelType w:val="hybridMultilevel"/>
    <w:tmpl w:val="99583CEE"/>
    <w:lvl w:ilvl="0" w:tplc="79B6D7C6">
      <w:start w:val="1"/>
      <w:numFmt w:val="bullet"/>
      <w:pStyle w:val="TextBulleted"/>
      <w:lvlText w:val=""/>
      <w:lvlJc w:val="left"/>
      <w:pPr>
        <w:tabs>
          <w:tab w:val="num" w:pos="369"/>
        </w:tabs>
        <w:ind w:left="369" w:hanging="369"/>
      </w:pPr>
      <w:rPr>
        <w:rFonts w:ascii="Symbol" w:hAnsi="Symbol" w:hint="default"/>
        <w:b w:val="0"/>
        <w:i w:val="0"/>
        <w:sz w:val="20"/>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A00606D"/>
    <w:multiLevelType w:val="hybridMultilevel"/>
    <w:tmpl w:val="2A0A2ED8"/>
    <w:lvl w:ilvl="0" w:tplc="41A85B84">
      <w:start w:val="1"/>
      <w:numFmt w:val="bullet"/>
      <w:pStyle w:val="bullet"/>
      <w:lvlText w:val="•"/>
      <w:lvlJc w:val="left"/>
      <w:pPr>
        <w:tabs>
          <w:tab w:val="num" w:pos="360"/>
        </w:tabs>
        <w:ind w:left="360" w:hanging="360"/>
      </w:pPr>
      <w:rPr>
        <w:rFonts w:ascii="Times New Roman" w:hAnsi="Times New Roman"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FE53D5"/>
    <w:multiLevelType w:val="hybridMultilevel"/>
    <w:tmpl w:val="9140DC5E"/>
    <w:lvl w:ilvl="0" w:tplc="05A27160">
      <w:start w:val="1"/>
      <w:numFmt w:val="bullet"/>
      <w:lvlText w:val=""/>
      <w:lvlJc w:val="left"/>
      <w:pPr>
        <w:tabs>
          <w:tab w:val="num" w:pos="644"/>
        </w:tabs>
        <w:ind w:left="64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261AE0"/>
    <w:multiLevelType w:val="hybridMultilevel"/>
    <w:tmpl w:val="5512E752"/>
    <w:lvl w:ilvl="0" w:tplc="C37E66D0">
      <w:start w:val="1"/>
      <w:numFmt w:val="bullet"/>
      <w:pStyle w:val="textbullet"/>
      <w:lvlText w:val=""/>
      <w:lvlJc w:val="left"/>
      <w:pPr>
        <w:ind w:left="890" w:hanging="360"/>
      </w:pPr>
      <w:rPr>
        <w:rFonts w:ascii="Symbol" w:hAnsi="Symbol" w:hint="default"/>
        <w:sz w:val="14"/>
      </w:rPr>
    </w:lvl>
    <w:lvl w:ilvl="1" w:tplc="14090003" w:tentative="1">
      <w:start w:val="1"/>
      <w:numFmt w:val="bullet"/>
      <w:lvlText w:val="o"/>
      <w:lvlJc w:val="left"/>
      <w:pPr>
        <w:ind w:left="1610" w:hanging="360"/>
      </w:pPr>
      <w:rPr>
        <w:rFonts w:ascii="Courier New" w:hAnsi="Courier New" w:cs="Courier New" w:hint="default"/>
      </w:rPr>
    </w:lvl>
    <w:lvl w:ilvl="2" w:tplc="14090005" w:tentative="1">
      <w:start w:val="1"/>
      <w:numFmt w:val="bullet"/>
      <w:lvlText w:val=""/>
      <w:lvlJc w:val="left"/>
      <w:pPr>
        <w:ind w:left="2330" w:hanging="360"/>
      </w:pPr>
      <w:rPr>
        <w:rFonts w:ascii="Wingdings" w:hAnsi="Wingdings" w:hint="default"/>
      </w:rPr>
    </w:lvl>
    <w:lvl w:ilvl="3" w:tplc="14090001" w:tentative="1">
      <w:start w:val="1"/>
      <w:numFmt w:val="bullet"/>
      <w:lvlText w:val=""/>
      <w:lvlJc w:val="left"/>
      <w:pPr>
        <w:ind w:left="3050" w:hanging="360"/>
      </w:pPr>
      <w:rPr>
        <w:rFonts w:ascii="Symbol" w:hAnsi="Symbol" w:hint="default"/>
      </w:rPr>
    </w:lvl>
    <w:lvl w:ilvl="4" w:tplc="14090003" w:tentative="1">
      <w:start w:val="1"/>
      <w:numFmt w:val="bullet"/>
      <w:lvlText w:val="o"/>
      <w:lvlJc w:val="left"/>
      <w:pPr>
        <w:ind w:left="3770" w:hanging="360"/>
      </w:pPr>
      <w:rPr>
        <w:rFonts w:ascii="Courier New" w:hAnsi="Courier New" w:cs="Courier New" w:hint="default"/>
      </w:rPr>
    </w:lvl>
    <w:lvl w:ilvl="5" w:tplc="14090005" w:tentative="1">
      <w:start w:val="1"/>
      <w:numFmt w:val="bullet"/>
      <w:lvlText w:val=""/>
      <w:lvlJc w:val="left"/>
      <w:pPr>
        <w:ind w:left="4490" w:hanging="360"/>
      </w:pPr>
      <w:rPr>
        <w:rFonts w:ascii="Wingdings" w:hAnsi="Wingdings" w:hint="default"/>
      </w:rPr>
    </w:lvl>
    <w:lvl w:ilvl="6" w:tplc="14090001" w:tentative="1">
      <w:start w:val="1"/>
      <w:numFmt w:val="bullet"/>
      <w:lvlText w:val=""/>
      <w:lvlJc w:val="left"/>
      <w:pPr>
        <w:ind w:left="5210" w:hanging="360"/>
      </w:pPr>
      <w:rPr>
        <w:rFonts w:ascii="Symbol" w:hAnsi="Symbol" w:hint="default"/>
      </w:rPr>
    </w:lvl>
    <w:lvl w:ilvl="7" w:tplc="14090003" w:tentative="1">
      <w:start w:val="1"/>
      <w:numFmt w:val="bullet"/>
      <w:lvlText w:val="o"/>
      <w:lvlJc w:val="left"/>
      <w:pPr>
        <w:ind w:left="5930" w:hanging="360"/>
      </w:pPr>
      <w:rPr>
        <w:rFonts w:ascii="Courier New" w:hAnsi="Courier New" w:cs="Courier New" w:hint="default"/>
      </w:rPr>
    </w:lvl>
    <w:lvl w:ilvl="8" w:tplc="14090005" w:tentative="1">
      <w:start w:val="1"/>
      <w:numFmt w:val="bullet"/>
      <w:lvlText w:val=""/>
      <w:lvlJc w:val="left"/>
      <w:pPr>
        <w:ind w:left="6650" w:hanging="360"/>
      </w:pPr>
      <w:rPr>
        <w:rFonts w:ascii="Wingdings" w:hAnsi="Wingdings" w:hint="default"/>
      </w:rPr>
    </w:lvl>
  </w:abstractNum>
  <w:num w:numId="1" w16cid:durableId="573470181">
    <w:abstractNumId w:val="4"/>
  </w:num>
  <w:num w:numId="2" w16cid:durableId="1100298134">
    <w:abstractNumId w:val="1"/>
  </w:num>
  <w:num w:numId="3" w16cid:durableId="122164926">
    <w:abstractNumId w:val="5"/>
  </w:num>
  <w:num w:numId="4" w16cid:durableId="785151471">
    <w:abstractNumId w:val="6"/>
  </w:num>
  <w:num w:numId="5" w16cid:durableId="936017453">
    <w:abstractNumId w:val="2"/>
  </w:num>
  <w:num w:numId="6" w16cid:durableId="745883659">
    <w:abstractNumId w:val="3"/>
  </w:num>
  <w:num w:numId="7" w16cid:durableId="19854994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873B34"/>
    <w:rsid w:val="000054C4"/>
    <w:rsid w:val="00030F7E"/>
    <w:rsid w:val="00037D65"/>
    <w:rsid w:val="000E29F1"/>
    <w:rsid w:val="00143FBA"/>
    <w:rsid w:val="00177DD0"/>
    <w:rsid w:val="001808A2"/>
    <w:rsid w:val="001E07BD"/>
    <w:rsid w:val="001E7800"/>
    <w:rsid w:val="001F3090"/>
    <w:rsid w:val="002B1CEC"/>
    <w:rsid w:val="002F1A0D"/>
    <w:rsid w:val="00376FB9"/>
    <w:rsid w:val="005077DB"/>
    <w:rsid w:val="005B4599"/>
    <w:rsid w:val="0061427A"/>
    <w:rsid w:val="0079448D"/>
    <w:rsid w:val="00825F7E"/>
    <w:rsid w:val="00873B34"/>
    <w:rsid w:val="00946907"/>
    <w:rsid w:val="009C5A8D"/>
    <w:rsid w:val="00A8156C"/>
    <w:rsid w:val="00B16F13"/>
    <w:rsid w:val="00BB6AC4"/>
    <w:rsid w:val="00BD65E0"/>
    <w:rsid w:val="00C22A75"/>
    <w:rsid w:val="00C44906"/>
    <w:rsid w:val="00D55B1D"/>
    <w:rsid w:val="00E444CD"/>
    <w:rsid w:val="00ED3C3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625F3"/>
  <w15:docId w15:val="{62985F82-B0FF-4C4B-8BBD-5502A6634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0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73B34"/>
    <w:rPr>
      <w:b/>
      <w:bCs/>
    </w:rPr>
  </w:style>
  <w:style w:type="paragraph" w:customStyle="1" w:styleId="bullet">
    <w:name w:val="bullet"/>
    <w:basedOn w:val="Normal"/>
    <w:rsid w:val="0079448D"/>
    <w:pPr>
      <w:numPr>
        <w:numId w:val="1"/>
      </w:numPr>
    </w:pPr>
    <w:rPr>
      <w:rFonts w:eastAsia="Times New Roman"/>
      <w:lang w:val="en-GB" w:eastAsia="en-GB"/>
    </w:rPr>
  </w:style>
  <w:style w:type="paragraph" w:customStyle="1" w:styleId="BULLETED">
    <w:name w:val="BULLETED"/>
    <w:basedOn w:val="bullet"/>
    <w:rsid w:val="0079448D"/>
    <w:pPr>
      <w:tabs>
        <w:tab w:val="clear" w:pos="360"/>
        <w:tab w:val="num" w:pos="113"/>
      </w:tabs>
      <w:spacing w:after="60"/>
      <w:ind w:left="113" w:hanging="113"/>
    </w:pPr>
    <w:rPr>
      <w:sz w:val="20"/>
    </w:rPr>
  </w:style>
  <w:style w:type="paragraph" w:styleId="Footer">
    <w:name w:val="footer"/>
    <w:basedOn w:val="Normal"/>
    <w:link w:val="FooterChar"/>
    <w:rsid w:val="00030F7E"/>
    <w:pPr>
      <w:tabs>
        <w:tab w:val="center" w:pos="4320"/>
        <w:tab w:val="right" w:pos="8640"/>
      </w:tabs>
    </w:pPr>
    <w:rPr>
      <w:rFonts w:ascii="Times" w:eastAsia="Times" w:hAnsi="Times"/>
      <w:szCs w:val="20"/>
      <w:lang w:val="en-AU"/>
    </w:rPr>
  </w:style>
  <w:style w:type="character" w:customStyle="1" w:styleId="FooterChar">
    <w:name w:val="Footer Char"/>
    <w:basedOn w:val="DefaultParagraphFont"/>
    <w:link w:val="Footer"/>
    <w:rsid w:val="00030F7E"/>
    <w:rPr>
      <w:rFonts w:ascii="Times" w:eastAsia="Times" w:hAnsi="Times"/>
      <w:szCs w:val="20"/>
      <w:lang w:val="en-AU"/>
    </w:rPr>
  </w:style>
  <w:style w:type="paragraph" w:customStyle="1" w:styleId="tabletext">
    <w:name w:val="table text"/>
    <w:next w:val="Footer"/>
    <w:rsid w:val="00030F7E"/>
    <w:pPr>
      <w:tabs>
        <w:tab w:val="left" w:pos="7797"/>
      </w:tabs>
    </w:pPr>
    <w:rPr>
      <w:rFonts w:ascii="Times" w:eastAsia="Times New Roman" w:hAnsi="Times"/>
      <w:sz w:val="20"/>
      <w:szCs w:val="20"/>
      <w:lang w:val="en-GB"/>
    </w:rPr>
  </w:style>
  <w:style w:type="paragraph" w:styleId="BodyTextIndent">
    <w:name w:val="Body Text Indent"/>
    <w:basedOn w:val="Normal"/>
    <w:link w:val="BodyTextIndentChar"/>
    <w:uiPriority w:val="99"/>
    <w:semiHidden/>
    <w:unhideWhenUsed/>
    <w:rsid w:val="00030F7E"/>
    <w:pPr>
      <w:spacing w:after="120"/>
      <w:ind w:left="283"/>
    </w:pPr>
  </w:style>
  <w:style w:type="character" w:customStyle="1" w:styleId="BodyTextIndentChar">
    <w:name w:val="Body Text Indent Char"/>
    <w:basedOn w:val="DefaultParagraphFont"/>
    <w:link w:val="BodyTextIndent"/>
    <w:uiPriority w:val="99"/>
    <w:semiHidden/>
    <w:rsid w:val="00030F7E"/>
  </w:style>
  <w:style w:type="character" w:styleId="Hyperlink">
    <w:name w:val="Hyperlink"/>
    <w:basedOn w:val="DefaultParagraphFont"/>
    <w:uiPriority w:val="99"/>
    <w:unhideWhenUsed/>
    <w:rsid w:val="00030F7E"/>
    <w:rPr>
      <w:color w:val="0000FF" w:themeColor="hyperlink"/>
      <w:u w:val="single"/>
    </w:rPr>
  </w:style>
  <w:style w:type="paragraph" w:styleId="BodyText">
    <w:name w:val="Body Text"/>
    <w:basedOn w:val="Normal"/>
    <w:link w:val="BodyTextChar"/>
    <w:rsid w:val="00030F7E"/>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193"/>
      </w:tabs>
      <w:suppressAutoHyphens/>
      <w:autoSpaceDE w:val="0"/>
      <w:autoSpaceDN w:val="0"/>
      <w:adjustRightInd w:val="0"/>
      <w:spacing w:line="288" w:lineRule="auto"/>
      <w:textAlignment w:val="center"/>
    </w:pPr>
    <w:rPr>
      <w:rFonts w:ascii="ArialMT" w:eastAsia="Times New Roman" w:hAnsi="ArialMT"/>
      <w:color w:val="000000"/>
      <w:sz w:val="22"/>
      <w:szCs w:val="22"/>
      <w:lang w:val="en-US"/>
    </w:rPr>
  </w:style>
  <w:style w:type="character" w:customStyle="1" w:styleId="BodyTextChar">
    <w:name w:val="Body Text Char"/>
    <w:basedOn w:val="DefaultParagraphFont"/>
    <w:link w:val="BodyText"/>
    <w:rsid w:val="00030F7E"/>
    <w:rPr>
      <w:rFonts w:ascii="ArialMT" w:eastAsia="Times New Roman" w:hAnsi="ArialMT"/>
      <w:color w:val="000000"/>
      <w:sz w:val="22"/>
      <w:szCs w:val="22"/>
      <w:lang w:val="en-US"/>
    </w:rPr>
  </w:style>
  <w:style w:type="paragraph" w:customStyle="1" w:styleId="TextNormal">
    <w:name w:val="*Text Normal"/>
    <w:rsid w:val="001808A2"/>
    <w:pPr>
      <w:keepNext/>
      <w:keepLines/>
      <w:suppressAutoHyphens/>
      <w:autoSpaceDE w:val="0"/>
      <w:autoSpaceDN w:val="0"/>
      <w:adjustRightInd w:val="0"/>
      <w:spacing w:before="60" w:after="60" w:line="288" w:lineRule="auto"/>
    </w:pPr>
    <w:rPr>
      <w:rFonts w:ascii="Arial" w:eastAsia="Times New Roman" w:hAnsi="Arial" w:cs="Arial"/>
      <w:bCs/>
      <w:sz w:val="20"/>
      <w:szCs w:val="22"/>
      <w:lang w:val="en-GB" w:eastAsia="en-NZ"/>
    </w:rPr>
  </w:style>
  <w:style w:type="paragraph" w:customStyle="1" w:styleId="text">
    <w:name w:val="text"/>
    <w:basedOn w:val="TextNormal"/>
    <w:qFormat/>
    <w:rsid w:val="005B4599"/>
    <w:pPr>
      <w:suppressAutoHyphens w:val="0"/>
      <w:spacing w:before="0" w:line="240" w:lineRule="auto"/>
    </w:pPr>
    <w:rPr>
      <w:rFonts w:ascii="Times New Roman" w:hAnsi="Times New Roman"/>
      <w:bCs w:val="0"/>
      <w:szCs w:val="20"/>
    </w:rPr>
  </w:style>
  <w:style w:type="paragraph" w:customStyle="1" w:styleId="textbullet">
    <w:name w:val="text bullet"/>
    <w:basedOn w:val="Normal"/>
    <w:qFormat/>
    <w:rsid w:val="00037D65"/>
    <w:pPr>
      <w:widowControl w:val="0"/>
      <w:numPr>
        <w:numId w:val="4"/>
      </w:numPr>
      <w:autoSpaceDE w:val="0"/>
      <w:autoSpaceDN w:val="0"/>
      <w:spacing w:after="60"/>
      <w:ind w:left="220" w:hanging="220"/>
    </w:pPr>
    <w:rPr>
      <w:rFonts w:eastAsia="Times New Roman"/>
      <w:sz w:val="20"/>
      <w:szCs w:val="20"/>
      <w:lang w:val="en-AU"/>
    </w:rPr>
  </w:style>
  <w:style w:type="paragraph" w:styleId="ListBullet">
    <w:name w:val="List Bullet"/>
    <w:basedOn w:val="Normal"/>
    <w:uiPriority w:val="99"/>
    <w:unhideWhenUsed/>
    <w:rsid w:val="00037D65"/>
    <w:pPr>
      <w:spacing w:before="100" w:beforeAutospacing="1" w:after="100" w:afterAutospacing="1"/>
    </w:pPr>
    <w:rPr>
      <w:rFonts w:eastAsia="Times New Roman"/>
      <w:lang w:val="en-US"/>
    </w:rPr>
  </w:style>
  <w:style w:type="table" w:styleId="TableGrid">
    <w:name w:val="Table Grid"/>
    <w:basedOn w:val="TableNormal"/>
    <w:uiPriority w:val="59"/>
    <w:rsid w:val="00037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ulleted">
    <w:name w:val="*Text Bulleted"/>
    <w:basedOn w:val="Normal"/>
    <w:rsid w:val="001E07BD"/>
    <w:pPr>
      <w:numPr>
        <w:numId w:val="6"/>
      </w:numPr>
      <w:tabs>
        <w:tab w:val="clear" w:pos="369"/>
      </w:tabs>
      <w:suppressAutoHyphens/>
      <w:autoSpaceDE w:val="0"/>
      <w:autoSpaceDN w:val="0"/>
      <w:spacing w:before="60" w:after="60" w:line="288" w:lineRule="auto"/>
      <w:ind w:left="176" w:hanging="176"/>
    </w:pPr>
    <w:rPr>
      <w:rFonts w:ascii="Arial" w:eastAsia="Times New Roman" w:hAnsi="Arial" w:cs="Arial"/>
      <w:sz w:val="20"/>
      <w:szCs w:val="22"/>
      <w:lang w:val="en-US"/>
    </w:rPr>
  </w:style>
  <w:style w:type="paragraph" w:styleId="BodyText2">
    <w:name w:val="Body Text 2"/>
    <w:basedOn w:val="Normal"/>
    <w:link w:val="BodyText2Char"/>
    <w:uiPriority w:val="99"/>
    <w:semiHidden/>
    <w:unhideWhenUsed/>
    <w:rsid w:val="00376FB9"/>
    <w:pPr>
      <w:spacing w:after="120" w:line="480" w:lineRule="auto"/>
    </w:pPr>
  </w:style>
  <w:style w:type="character" w:customStyle="1" w:styleId="BodyText2Char">
    <w:name w:val="Body Text 2 Char"/>
    <w:basedOn w:val="DefaultParagraphFont"/>
    <w:link w:val="BodyText2"/>
    <w:uiPriority w:val="99"/>
    <w:semiHidden/>
    <w:rsid w:val="00376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emical-minds.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4</Pages>
  <Words>1373</Words>
  <Characters>7829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McMahon, Michele</cp:lastModifiedBy>
  <cp:revision>14</cp:revision>
  <cp:lastPrinted>2015-01-26T01:01:00Z</cp:lastPrinted>
  <dcterms:created xsi:type="dcterms:W3CDTF">2013-05-23T07:57:00Z</dcterms:created>
  <dcterms:modified xsi:type="dcterms:W3CDTF">2023-10-10T23:02:00Z</dcterms:modified>
</cp:coreProperties>
</file>