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120DB" w14:textId="77777777" w:rsidR="00F00C2E" w:rsidRDefault="00AD0F6C" w:rsidP="00F00C2E">
      <w:pPr>
        <w:jc w:val="center"/>
        <w:rPr>
          <w:b/>
          <w:sz w:val="28"/>
          <w:szCs w:val="28"/>
        </w:rPr>
      </w:pPr>
      <w:r w:rsidRPr="00F00C2E">
        <w:rPr>
          <w:color w:val="FF0000"/>
          <w:sz w:val="28"/>
          <w:szCs w:val="28"/>
        </w:rPr>
        <w:t xml:space="preserve">ANSWERS: </w:t>
      </w:r>
      <w:r w:rsidR="00F15C85" w:rsidRPr="0089603C">
        <w:rPr>
          <w:bCs/>
          <w:sz w:val="28"/>
          <w:szCs w:val="28"/>
        </w:rPr>
        <w:t>Constitutional isomers and stereoisomers</w:t>
      </w:r>
    </w:p>
    <w:p w14:paraId="60C673DB" w14:textId="3042F035" w:rsidR="00E72037" w:rsidRDefault="00E72037" w:rsidP="00F00C2E">
      <w:pPr>
        <w:jc w:val="center"/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80"/>
        <w:gridCol w:w="5670"/>
        <w:gridCol w:w="3544"/>
        <w:gridCol w:w="3686"/>
        <w:gridCol w:w="1729"/>
      </w:tblGrid>
      <w:tr w:rsidR="0089603C" w:rsidRPr="00462C67" w14:paraId="00C302E8" w14:textId="77777777" w:rsidTr="005450A7">
        <w:trPr>
          <w:cantSplit/>
        </w:trPr>
        <w:tc>
          <w:tcPr>
            <w:tcW w:w="680" w:type="dxa"/>
          </w:tcPr>
          <w:p w14:paraId="14432639" w14:textId="5C13234F" w:rsidR="0089603C" w:rsidRPr="00F00C2E" w:rsidRDefault="0089603C" w:rsidP="005450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0" w:type="dxa"/>
          </w:tcPr>
          <w:p w14:paraId="6F1E1C71" w14:textId="77777777" w:rsidR="0089603C" w:rsidRPr="00F00C2E" w:rsidRDefault="0089603C" w:rsidP="005450A7">
            <w:pPr>
              <w:jc w:val="center"/>
              <w:rPr>
                <w:b/>
                <w:noProof/>
                <w:sz w:val="20"/>
                <w:szCs w:val="20"/>
                <w:lang w:val="en-US"/>
              </w:rPr>
            </w:pPr>
            <w:r w:rsidRPr="00F00C2E">
              <w:rPr>
                <w:b/>
                <w:noProof/>
                <w:sz w:val="20"/>
                <w:szCs w:val="20"/>
                <w:lang w:val="en-US"/>
              </w:rPr>
              <w:t>Evidence</w:t>
            </w:r>
          </w:p>
        </w:tc>
        <w:tc>
          <w:tcPr>
            <w:tcW w:w="3544" w:type="dxa"/>
          </w:tcPr>
          <w:p w14:paraId="7135FCAE" w14:textId="77777777" w:rsidR="0089603C" w:rsidRPr="00F00C2E" w:rsidRDefault="0089603C" w:rsidP="005450A7">
            <w:pPr>
              <w:pStyle w:val="textbullet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F00C2E">
              <w:rPr>
                <w:b/>
              </w:rPr>
              <w:t>Achievement</w:t>
            </w:r>
          </w:p>
        </w:tc>
        <w:tc>
          <w:tcPr>
            <w:tcW w:w="3686" w:type="dxa"/>
          </w:tcPr>
          <w:p w14:paraId="3F2B9320" w14:textId="77777777" w:rsidR="0089603C" w:rsidRPr="00F00C2E" w:rsidRDefault="0089603C" w:rsidP="005450A7">
            <w:pPr>
              <w:pStyle w:val="textbullet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F00C2E">
              <w:rPr>
                <w:b/>
              </w:rPr>
              <w:t>Merit</w:t>
            </w:r>
          </w:p>
        </w:tc>
        <w:tc>
          <w:tcPr>
            <w:tcW w:w="1729" w:type="dxa"/>
          </w:tcPr>
          <w:p w14:paraId="05B80C78" w14:textId="77777777" w:rsidR="0089603C" w:rsidRPr="00F00C2E" w:rsidRDefault="0089603C" w:rsidP="005450A7">
            <w:pPr>
              <w:jc w:val="center"/>
              <w:rPr>
                <w:b/>
                <w:sz w:val="20"/>
                <w:szCs w:val="20"/>
              </w:rPr>
            </w:pPr>
            <w:r w:rsidRPr="00F00C2E">
              <w:rPr>
                <w:b/>
                <w:sz w:val="20"/>
                <w:szCs w:val="20"/>
              </w:rPr>
              <w:t>Excellence</w:t>
            </w:r>
          </w:p>
        </w:tc>
      </w:tr>
      <w:tr w:rsidR="0089603C" w:rsidRPr="00462C67" w14:paraId="748A938C" w14:textId="77777777" w:rsidTr="005450A7">
        <w:trPr>
          <w:cantSplit/>
        </w:trPr>
        <w:tc>
          <w:tcPr>
            <w:tcW w:w="680" w:type="dxa"/>
          </w:tcPr>
          <w:p w14:paraId="5453314E" w14:textId="1805CB86" w:rsidR="0089603C" w:rsidRDefault="0089603C" w:rsidP="00704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69771EE" w14:textId="77777777" w:rsidR="0089603C" w:rsidRDefault="0089603C" w:rsidP="0070431D">
            <w:pPr>
              <w:jc w:val="center"/>
              <w:rPr>
                <w:sz w:val="20"/>
                <w:szCs w:val="20"/>
              </w:rPr>
            </w:pPr>
          </w:p>
          <w:p w14:paraId="4AFA6850" w14:textId="77777777" w:rsidR="0089603C" w:rsidRDefault="0089603C" w:rsidP="0070431D">
            <w:pPr>
              <w:jc w:val="center"/>
              <w:rPr>
                <w:sz w:val="20"/>
                <w:szCs w:val="20"/>
              </w:rPr>
            </w:pPr>
          </w:p>
          <w:p w14:paraId="0380AF64" w14:textId="77777777" w:rsidR="0089603C" w:rsidRDefault="0089603C" w:rsidP="0070431D">
            <w:pPr>
              <w:jc w:val="center"/>
              <w:rPr>
                <w:sz w:val="20"/>
                <w:szCs w:val="20"/>
              </w:rPr>
            </w:pPr>
          </w:p>
          <w:p w14:paraId="7AD53923" w14:textId="77777777" w:rsidR="0089603C" w:rsidRDefault="0089603C" w:rsidP="0070431D">
            <w:pPr>
              <w:jc w:val="center"/>
              <w:rPr>
                <w:sz w:val="20"/>
                <w:szCs w:val="20"/>
              </w:rPr>
            </w:pPr>
          </w:p>
          <w:p w14:paraId="60FDDB30" w14:textId="77777777" w:rsidR="0089603C" w:rsidRDefault="0089603C" w:rsidP="0070431D">
            <w:pPr>
              <w:jc w:val="center"/>
              <w:rPr>
                <w:sz w:val="20"/>
                <w:szCs w:val="20"/>
              </w:rPr>
            </w:pPr>
          </w:p>
          <w:p w14:paraId="05CEBACD" w14:textId="77777777" w:rsidR="0089603C" w:rsidRDefault="0089603C" w:rsidP="0070431D">
            <w:pPr>
              <w:jc w:val="center"/>
              <w:rPr>
                <w:sz w:val="20"/>
                <w:szCs w:val="20"/>
              </w:rPr>
            </w:pPr>
          </w:p>
          <w:p w14:paraId="66E0EF56" w14:textId="77777777" w:rsidR="0089603C" w:rsidRDefault="0089603C" w:rsidP="0070431D">
            <w:pPr>
              <w:jc w:val="center"/>
              <w:rPr>
                <w:sz w:val="20"/>
                <w:szCs w:val="20"/>
              </w:rPr>
            </w:pPr>
          </w:p>
          <w:p w14:paraId="5E4A9E2B" w14:textId="77777777" w:rsidR="0089603C" w:rsidRDefault="0089603C" w:rsidP="0070431D">
            <w:pPr>
              <w:jc w:val="center"/>
              <w:rPr>
                <w:sz w:val="20"/>
                <w:szCs w:val="20"/>
              </w:rPr>
            </w:pPr>
          </w:p>
          <w:p w14:paraId="46D850BF" w14:textId="0713CEE7" w:rsidR="0089603C" w:rsidRDefault="0089603C" w:rsidP="0070431D">
            <w:pPr>
              <w:jc w:val="center"/>
              <w:rPr>
                <w:sz w:val="20"/>
                <w:szCs w:val="20"/>
              </w:rPr>
            </w:pPr>
          </w:p>
          <w:p w14:paraId="039A4B05" w14:textId="77777777" w:rsidR="0089603C" w:rsidRDefault="0089603C" w:rsidP="0070431D">
            <w:pPr>
              <w:jc w:val="center"/>
              <w:rPr>
                <w:sz w:val="20"/>
                <w:szCs w:val="20"/>
              </w:rPr>
            </w:pPr>
          </w:p>
          <w:p w14:paraId="739E979C" w14:textId="77777777" w:rsidR="0089603C" w:rsidRDefault="0089603C" w:rsidP="0070431D">
            <w:pPr>
              <w:jc w:val="center"/>
              <w:rPr>
                <w:sz w:val="20"/>
                <w:szCs w:val="20"/>
              </w:rPr>
            </w:pPr>
          </w:p>
          <w:p w14:paraId="262B2EEA" w14:textId="77777777" w:rsidR="0089603C" w:rsidRPr="00462C67" w:rsidRDefault="0089603C" w:rsidP="00704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</w:t>
            </w:r>
          </w:p>
        </w:tc>
        <w:tc>
          <w:tcPr>
            <w:tcW w:w="5670" w:type="dxa"/>
          </w:tcPr>
          <w:p w14:paraId="7682CEDB" w14:textId="5F05C1D4" w:rsidR="0089603C" w:rsidRDefault="0089603C" w:rsidP="0070431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9603C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7A9A8259" wp14:editId="6886E328">
                  <wp:extent cx="2555378" cy="86489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192" cy="88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E9C524" w14:textId="77777777" w:rsidR="0089603C" w:rsidRDefault="0089603C" w:rsidP="0070431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78D0B0DB" w14:textId="77777777" w:rsidR="0089603C" w:rsidRDefault="0089603C" w:rsidP="008960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The enantiomers can be distinguished based upon their ability to</w:t>
            </w:r>
          </w:p>
          <w:p w14:paraId="05FB2374" w14:textId="4967CDB5" w:rsidR="0089603C" w:rsidRDefault="0089603C" w:rsidP="008960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rotate plane-polarised light. One enantiomer will rotate the plane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polarised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light to the left while the other enantiomer will rotate the</w:t>
            </w:r>
          </w:p>
          <w:p w14:paraId="231D3B90" w14:textId="77777777" w:rsidR="0089603C" w:rsidRDefault="0089603C" w:rsidP="008960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plane-polarised light to the right.</w:t>
            </w:r>
          </w:p>
          <w:p w14:paraId="3C236D18" w14:textId="77777777" w:rsidR="0089603C" w:rsidRDefault="0089603C" w:rsidP="008960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05D88C37" w14:textId="77C98A66" w:rsidR="0089603C" w:rsidRPr="00861B6F" w:rsidRDefault="0089603C" w:rsidP="008960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9CF718E" wp14:editId="62A941AE">
                      <wp:simplePos x="0" y="0"/>
                      <wp:positionH relativeFrom="column">
                        <wp:posOffset>1493263</wp:posOffset>
                      </wp:positionH>
                      <wp:positionV relativeFrom="paragraph">
                        <wp:posOffset>338815</wp:posOffset>
                      </wp:positionV>
                      <wp:extent cx="1977081" cy="1354301"/>
                      <wp:effectExtent l="0" t="0" r="4445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7081" cy="13543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BC9EF7" w14:textId="2C900A8C" w:rsidR="0089603C" w:rsidRDefault="0089603C">
                                  <w:r w:rsidRPr="0089603C">
                                    <w:rPr>
                                      <w:rFonts w:ascii="TimesNewRomanPSMT" w:hAnsi="TimesNewRomanPSMT" w:cs="TimesNewRomanPSMT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CF16CF6" wp14:editId="6E0957AD">
                                        <wp:extent cx="2131945" cy="1241947"/>
                                        <wp:effectExtent l="0" t="0" r="1905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42713" cy="13064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CF71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17.6pt;margin-top:26.7pt;width:155.7pt;height:106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" fillcolor="white [3201]" stroked="f" strokeweight=".5pt">
                      <v:textbox>
                        <w:txbxContent>
                          <w:p w14:paraId="15BC9EF7" w14:textId="2C900A8C" w:rsidR="0089603C" w:rsidRDefault="0089603C">
                            <w:r w:rsidRPr="0089603C">
                              <w:rPr>
                                <w:rFonts w:ascii="TimesNewRomanPSMT" w:hAnsi="TimesNewRomanPSMT" w:cs="TimesNewRomanPSMT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CF16CF6" wp14:editId="6E0957AD">
                                  <wp:extent cx="2131945" cy="1241947"/>
                                  <wp:effectExtent l="0" t="0" r="190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2713" cy="13064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603C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7FEC5DF5" wp14:editId="745E74BE">
                  <wp:extent cx="3084394" cy="2421890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569" cy="243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6CDF2A13" w14:textId="77777777" w:rsidR="0089603C" w:rsidRDefault="0089603C" w:rsidP="008960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Recognises tetrahedral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arrangement of correct atoms /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groups about asymmetric C atom.</w:t>
            </w:r>
          </w:p>
          <w:p w14:paraId="5BD59CE7" w14:textId="77777777" w:rsidR="0089603C" w:rsidRDefault="0089603C" w:rsidP="008960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D961160" w14:textId="4911EC93" w:rsidR="0089603C" w:rsidRDefault="0089603C" w:rsidP="008960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FADAF00" w14:textId="77777777" w:rsidR="0089603C" w:rsidRDefault="0089603C" w:rsidP="008960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501AFE2" w14:textId="77777777" w:rsidR="0089603C" w:rsidRDefault="0089603C" w:rsidP="008960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3659814" w14:textId="77777777" w:rsidR="0089603C" w:rsidRDefault="0089603C" w:rsidP="008960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Identifies enantiomers rotate</w:t>
            </w:r>
          </w:p>
          <w:p w14:paraId="51A0B596" w14:textId="77777777" w:rsidR="0089603C" w:rsidRDefault="0089603C" w:rsidP="008960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(plane) polarised light.</w:t>
            </w:r>
          </w:p>
          <w:p w14:paraId="00AE6798" w14:textId="5BE7389F" w:rsidR="0089603C" w:rsidRDefault="0089603C" w:rsidP="008960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074152F" w14:textId="105D9BB8" w:rsidR="0089603C" w:rsidRDefault="0089603C" w:rsidP="008960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22BAE0B" w14:textId="10C0D1C9" w:rsidR="0089603C" w:rsidRDefault="0089603C" w:rsidP="008960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03CD42D" w14:textId="0D60896F" w:rsidR="0089603C" w:rsidRDefault="0089603C" w:rsidP="008960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One structure</w:t>
            </w:r>
          </w:p>
          <w:p w14:paraId="5DF2DCEA" w14:textId="77777777" w:rsidR="0089603C" w:rsidRDefault="0089603C" w:rsidP="008960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12E15AE" w14:textId="3DC8DDD4" w:rsidR="0089603C" w:rsidRPr="0089603C" w:rsidRDefault="0089603C" w:rsidP="008960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DC935A4" w14:textId="2CD90853" w:rsidR="0089603C" w:rsidRDefault="0089603C" w:rsidP="008960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Two correct structures of 2-chlorobutane.</w:t>
            </w:r>
          </w:p>
          <w:p w14:paraId="4319F85F" w14:textId="01374C45" w:rsidR="0089603C" w:rsidRDefault="0089603C" w:rsidP="008960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175B681" w14:textId="77777777" w:rsidR="0089603C" w:rsidRDefault="0089603C" w:rsidP="008960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231E308" w14:textId="565A232F" w:rsidR="0089603C" w:rsidRDefault="0089603C" w:rsidP="008960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AND</w:t>
            </w:r>
          </w:p>
          <w:p w14:paraId="5B04B7A3" w14:textId="1729FDDF" w:rsidR="0089603C" w:rsidRDefault="0089603C" w:rsidP="008960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0EF5A7E9" w14:textId="1D212C73" w:rsidR="0089603C" w:rsidRDefault="0089603C" w:rsidP="008960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CB2F885" w14:textId="77777777" w:rsidR="005450A7" w:rsidRDefault="005450A7" w:rsidP="008960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D64B081" w14:textId="40E26E27" w:rsidR="0089603C" w:rsidRDefault="0089603C" w:rsidP="008960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Explains enantiomers can</w:t>
            </w:r>
            <w:r w:rsidR="005450A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rotate (plane) polarised light</w:t>
            </w:r>
            <w:r w:rsidR="005450A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in opposite directions.</w:t>
            </w:r>
          </w:p>
          <w:p w14:paraId="28821BDB" w14:textId="77777777" w:rsidR="0089603C" w:rsidRDefault="0089603C" w:rsidP="008960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F8DD65F" w14:textId="49A89E7E" w:rsidR="0089603C" w:rsidRDefault="0089603C" w:rsidP="008960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4D516D2" w14:textId="77777777" w:rsidR="005450A7" w:rsidRDefault="005450A7" w:rsidP="008960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88C297A" w14:textId="12348C60" w:rsidR="0089603C" w:rsidRPr="00861B6F" w:rsidRDefault="0089603C" w:rsidP="008960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Three structures</w:t>
            </w:r>
          </w:p>
        </w:tc>
        <w:tc>
          <w:tcPr>
            <w:tcW w:w="1729" w:type="dxa"/>
          </w:tcPr>
          <w:p w14:paraId="06401C70" w14:textId="77777777" w:rsidR="0089603C" w:rsidRDefault="0089603C" w:rsidP="0070431D">
            <w:pPr>
              <w:pStyle w:val="textbullet"/>
              <w:numPr>
                <w:ilvl w:val="0"/>
                <w:numId w:val="0"/>
              </w:numPr>
              <w:spacing w:after="0"/>
            </w:pPr>
          </w:p>
          <w:p w14:paraId="74F6F327" w14:textId="77777777" w:rsidR="0089603C" w:rsidRDefault="0089603C" w:rsidP="0070431D">
            <w:pPr>
              <w:pStyle w:val="textbullet"/>
              <w:numPr>
                <w:ilvl w:val="0"/>
                <w:numId w:val="0"/>
              </w:numPr>
              <w:spacing w:after="0"/>
            </w:pPr>
          </w:p>
          <w:p w14:paraId="302FDE31" w14:textId="77777777" w:rsidR="0089603C" w:rsidRDefault="0089603C" w:rsidP="0070431D">
            <w:pPr>
              <w:pStyle w:val="textbullet"/>
              <w:numPr>
                <w:ilvl w:val="0"/>
                <w:numId w:val="0"/>
              </w:numPr>
              <w:spacing w:after="0"/>
            </w:pPr>
          </w:p>
          <w:p w14:paraId="3EBB2612" w14:textId="77777777" w:rsidR="0089603C" w:rsidRDefault="0089603C" w:rsidP="0070431D">
            <w:pPr>
              <w:pStyle w:val="textbullet"/>
              <w:numPr>
                <w:ilvl w:val="0"/>
                <w:numId w:val="0"/>
              </w:numPr>
              <w:spacing w:after="0"/>
            </w:pPr>
          </w:p>
          <w:p w14:paraId="038278AF" w14:textId="77777777" w:rsidR="0089603C" w:rsidRDefault="0089603C" w:rsidP="0070431D">
            <w:pPr>
              <w:pStyle w:val="textbullet"/>
              <w:numPr>
                <w:ilvl w:val="0"/>
                <w:numId w:val="0"/>
              </w:numPr>
              <w:spacing w:after="0"/>
            </w:pPr>
          </w:p>
          <w:p w14:paraId="5A0D450B" w14:textId="77777777" w:rsidR="0089603C" w:rsidRDefault="0089603C" w:rsidP="0070431D">
            <w:pPr>
              <w:pStyle w:val="textbullet"/>
              <w:numPr>
                <w:ilvl w:val="0"/>
                <w:numId w:val="0"/>
              </w:numPr>
              <w:spacing w:after="0"/>
            </w:pPr>
          </w:p>
          <w:p w14:paraId="11931453" w14:textId="77777777" w:rsidR="0089603C" w:rsidRDefault="0089603C" w:rsidP="0070431D">
            <w:pPr>
              <w:pStyle w:val="textbullet"/>
              <w:numPr>
                <w:ilvl w:val="0"/>
                <w:numId w:val="0"/>
              </w:numPr>
              <w:spacing w:after="0"/>
            </w:pPr>
          </w:p>
          <w:p w14:paraId="7B390E5B" w14:textId="77777777" w:rsidR="0089603C" w:rsidRDefault="0089603C" w:rsidP="0070431D">
            <w:pPr>
              <w:pStyle w:val="textbullet"/>
              <w:numPr>
                <w:ilvl w:val="0"/>
                <w:numId w:val="0"/>
              </w:numPr>
              <w:spacing w:after="0"/>
            </w:pPr>
          </w:p>
          <w:p w14:paraId="3AAD5EC7" w14:textId="77777777" w:rsidR="0089603C" w:rsidRDefault="0089603C" w:rsidP="0070431D">
            <w:pPr>
              <w:pStyle w:val="textbullet"/>
              <w:numPr>
                <w:ilvl w:val="0"/>
                <w:numId w:val="0"/>
              </w:numPr>
              <w:spacing w:after="0"/>
            </w:pPr>
          </w:p>
          <w:p w14:paraId="00B65E81" w14:textId="77777777" w:rsidR="0089603C" w:rsidRDefault="0089603C" w:rsidP="0070431D">
            <w:pPr>
              <w:pStyle w:val="textbullet"/>
              <w:numPr>
                <w:ilvl w:val="0"/>
                <w:numId w:val="0"/>
              </w:numPr>
              <w:spacing w:after="0"/>
            </w:pPr>
          </w:p>
          <w:p w14:paraId="09B985D8" w14:textId="77777777" w:rsidR="0089603C" w:rsidRDefault="0089603C" w:rsidP="0070431D">
            <w:pPr>
              <w:pStyle w:val="textbullet"/>
              <w:numPr>
                <w:ilvl w:val="0"/>
                <w:numId w:val="0"/>
              </w:numPr>
              <w:spacing w:after="0"/>
            </w:pPr>
          </w:p>
          <w:p w14:paraId="0212D705" w14:textId="77777777" w:rsidR="0089603C" w:rsidRDefault="0089603C" w:rsidP="0070431D">
            <w:pPr>
              <w:pStyle w:val="textbullet"/>
              <w:numPr>
                <w:ilvl w:val="0"/>
                <w:numId w:val="0"/>
              </w:numPr>
              <w:spacing w:after="0"/>
            </w:pPr>
          </w:p>
          <w:p w14:paraId="79560855" w14:textId="2B848D47" w:rsidR="0089603C" w:rsidRPr="00462C67" w:rsidRDefault="0089603C" w:rsidP="0070431D">
            <w:pPr>
              <w:pStyle w:val="textbullet"/>
              <w:numPr>
                <w:ilvl w:val="0"/>
                <w:numId w:val="0"/>
              </w:numPr>
              <w:spacing w:after="0"/>
            </w:pPr>
            <w:r>
              <w:t>All structures</w:t>
            </w:r>
          </w:p>
        </w:tc>
      </w:tr>
    </w:tbl>
    <w:p w14:paraId="1305DEB3" w14:textId="5862124B" w:rsidR="0089603C" w:rsidRDefault="0089603C" w:rsidP="00F00C2E">
      <w:pPr>
        <w:jc w:val="center"/>
      </w:pPr>
    </w:p>
    <w:p w14:paraId="4564B3F8" w14:textId="4358FA13" w:rsidR="0089603C" w:rsidRDefault="0089603C" w:rsidP="00F00C2E">
      <w:pPr>
        <w:jc w:val="center"/>
      </w:pPr>
    </w:p>
    <w:p w14:paraId="477E8198" w14:textId="5B3E8420" w:rsidR="0089603C" w:rsidRDefault="0089603C" w:rsidP="00F00C2E">
      <w:pPr>
        <w:jc w:val="center"/>
      </w:pPr>
    </w:p>
    <w:p w14:paraId="085FACA6" w14:textId="596F1ACB" w:rsidR="0089603C" w:rsidRDefault="0089603C" w:rsidP="00F00C2E">
      <w:pPr>
        <w:jc w:val="center"/>
      </w:pPr>
    </w:p>
    <w:p w14:paraId="1663CA52" w14:textId="0D5566D6" w:rsidR="0089603C" w:rsidRDefault="0089603C" w:rsidP="00F00C2E">
      <w:pPr>
        <w:jc w:val="center"/>
      </w:pPr>
    </w:p>
    <w:p w14:paraId="2056D851" w14:textId="3EB55439" w:rsidR="0089603C" w:rsidRDefault="0089603C" w:rsidP="00F00C2E">
      <w:pPr>
        <w:jc w:val="center"/>
      </w:pPr>
    </w:p>
    <w:p w14:paraId="4D6CDC68" w14:textId="6450697B" w:rsidR="0089603C" w:rsidRDefault="0089603C" w:rsidP="00F00C2E">
      <w:pPr>
        <w:jc w:val="center"/>
      </w:pPr>
    </w:p>
    <w:p w14:paraId="7BEB7C81" w14:textId="77777777" w:rsidR="0089603C" w:rsidRDefault="0089603C" w:rsidP="00F00C2E">
      <w:pPr>
        <w:jc w:val="center"/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80"/>
        <w:gridCol w:w="6306"/>
        <w:gridCol w:w="3617"/>
        <w:gridCol w:w="2410"/>
        <w:gridCol w:w="2296"/>
      </w:tblGrid>
      <w:tr w:rsidR="0089603C" w:rsidRPr="00462C67" w14:paraId="08CF6D94" w14:textId="77777777" w:rsidTr="005450A7">
        <w:trPr>
          <w:cantSplit/>
        </w:trPr>
        <w:tc>
          <w:tcPr>
            <w:tcW w:w="680" w:type="dxa"/>
          </w:tcPr>
          <w:p w14:paraId="2327BBEE" w14:textId="7139FB14" w:rsidR="0089603C" w:rsidRPr="00F00C2E" w:rsidRDefault="0089603C" w:rsidP="00704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306" w:type="dxa"/>
          </w:tcPr>
          <w:p w14:paraId="46614C1D" w14:textId="77777777" w:rsidR="0089603C" w:rsidRPr="00F00C2E" w:rsidRDefault="0089603C" w:rsidP="0089603C">
            <w:pPr>
              <w:jc w:val="center"/>
              <w:rPr>
                <w:b/>
                <w:noProof/>
                <w:sz w:val="20"/>
                <w:szCs w:val="20"/>
                <w:lang w:val="en-US"/>
              </w:rPr>
            </w:pPr>
            <w:r w:rsidRPr="00F00C2E">
              <w:rPr>
                <w:b/>
                <w:noProof/>
                <w:sz w:val="20"/>
                <w:szCs w:val="20"/>
                <w:lang w:val="en-US"/>
              </w:rPr>
              <w:t>Evidence</w:t>
            </w:r>
          </w:p>
        </w:tc>
        <w:tc>
          <w:tcPr>
            <w:tcW w:w="3617" w:type="dxa"/>
          </w:tcPr>
          <w:p w14:paraId="1DB1C649" w14:textId="77777777" w:rsidR="0089603C" w:rsidRPr="00F00C2E" w:rsidRDefault="0089603C" w:rsidP="0089603C">
            <w:pPr>
              <w:pStyle w:val="textbullet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F00C2E">
              <w:rPr>
                <w:b/>
              </w:rPr>
              <w:t>Achievement</w:t>
            </w:r>
          </w:p>
        </w:tc>
        <w:tc>
          <w:tcPr>
            <w:tcW w:w="2410" w:type="dxa"/>
          </w:tcPr>
          <w:p w14:paraId="48109884" w14:textId="77777777" w:rsidR="0089603C" w:rsidRPr="00F00C2E" w:rsidRDefault="0089603C" w:rsidP="0089603C">
            <w:pPr>
              <w:pStyle w:val="textbullet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F00C2E">
              <w:rPr>
                <w:b/>
              </w:rPr>
              <w:t>Merit</w:t>
            </w:r>
          </w:p>
        </w:tc>
        <w:tc>
          <w:tcPr>
            <w:tcW w:w="2296" w:type="dxa"/>
          </w:tcPr>
          <w:p w14:paraId="3FB7CA0F" w14:textId="77777777" w:rsidR="0089603C" w:rsidRPr="00F00C2E" w:rsidRDefault="0089603C" w:rsidP="0089603C">
            <w:pPr>
              <w:jc w:val="center"/>
              <w:rPr>
                <w:b/>
                <w:sz w:val="20"/>
                <w:szCs w:val="20"/>
              </w:rPr>
            </w:pPr>
            <w:r w:rsidRPr="00F00C2E">
              <w:rPr>
                <w:b/>
                <w:sz w:val="20"/>
                <w:szCs w:val="20"/>
              </w:rPr>
              <w:t>Excellence</w:t>
            </w:r>
          </w:p>
        </w:tc>
      </w:tr>
      <w:tr w:rsidR="0089603C" w:rsidRPr="00462C67" w14:paraId="21BAFFB8" w14:textId="77777777" w:rsidTr="005450A7">
        <w:trPr>
          <w:cantSplit/>
        </w:trPr>
        <w:tc>
          <w:tcPr>
            <w:tcW w:w="680" w:type="dxa"/>
          </w:tcPr>
          <w:p w14:paraId="18AB8F39" w14:textId="003753CA" w:rsidR="0089603C" w:rsidRDefault="0089603C" w:rsidP="00704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5961345" w14:textId="496E2252" w:rsidR="0089603C" w:rsidRDefault="0089603C" w:rsidP="0070431D">
            <w:pPr>
              <w:jc w:val="center"/>
              <w:rPr>
                <w:sz w:val="20"/>
                <w:szCs w:val="20"/>
              </w:rPr>
            </w:pPr>
          </w:p>
          <w:p w14:paraId="21278D5D" w14:textId="05670001" w:rsidR="0089603C" w:rsidRDefault="0089603C" w:rsidP="0070431D">
            <w:pPr>
              <w:jc w:val="center"/>
              <w:rPr>
                <w:sz w:val="20"/>
                <w:szCs w:val="20"/>
              </w:rPr>
            </w:pPr>
          </w:p>
          <w:p w14:paraId="5B77EA52" w14:textId="22654254" w:rsidR="0089603C" w:rsidRDefault="0089603C" w:rsidP="0070431D">
            <w:pPr>
              <w:jc w:val="center"/>
              <w:rPr>
                <w:sz w:val="20"/>
                <w:szCs w:val="20"/>
              </w:rPr>
            </w:pPr>
          </w:p>
          <w:p w14:paraId="21AE51A1" w14:textId="377E6169" w:rsidR="0089603C" w:rsidRDefault="0089603C" w:rsidP="0070431D">
            <w:pPr>
              <w:jc w:val="center"/>
              <w:rPr>
                <w:sz w:val="20"/>
                <w:szCs w:val="20"/>
              </w:rPr>
            </w:pPr>
          </w:p>
          <w:p w14:paraId="066BBD68" w14:textId="6E4E0476" w:rsidR="0089603C" w:rsidRDefault="0089603C" w:rsidP="0070431D">
            <w:pPr>
              <w:jc w:val="center"/>
              <w:rPr>
                <w:sz w:val="20"/>
                <w:szCs w:val="20"/>
              </w:rPr>
            </w:pPr>
          </w:p>
          <w:p w14:paraId="420E2039" w14:textId="32F70034" w:rsidR="0089603C" w:rsidRDefault="0089603C" w:rsidP="0070431D">
            <w:pPr>
              <w:jc w:val="center"/>
              <w:rPr>
                <w:sz w:val="20"/>
                <w:szCs w:val="20"/>
              </w:rPr>
            </w:pPr>
          </w:p>
          <w:p w14:paraId="48CF8808" w14:textId="5CA27D23" w:rsidR="0089603C" w:rsidRDefault="0089603C" w:rsidP="0070431D">
            <w:pPr>
              <w:jc w:val="center"/>
              <w:rPr>
                <w:sz w:val="20"/>
                <w:szCs w:val="20"/>
              </w:rPr>
            </w:pPr>
          </w:p>
          <w:p w14:paraId="60A78693" w14:textId="6ADAB032" w:rsidR="0089603C" w:rsidRDefault="0089603C" w:rsidP="00704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(ii)</w:t>
            </w:r>
          </w:p>
          <w:p w14:paraId="62A65989" w14:textId="22C5C1DA" w:rsidR="0089603C" w:rsidRDefault="0089603C" w:rsidP="0070431D">
            <w:pPr>
              <w:jc w:val="center"/>
              <w:rPr>
                <w:sz w:val="20"/>
                <w:szCs w:val="20"/>
              </w:rPr>
            </w:pPr>
          </w:p>
          <w:p w14:paraId="17AA7CF3" w14:textId="028824F6" w:rsidR="0089603C" w:rsidRDefault="0089603C" w:rsidP="0070431D">
            <w:pPr>
              <w:jc w:val="center"/>
              <w:rPr>
                <w:sz w:val="20"/>
                <w:szCs w:val="20"/>
              </w:rPr>
            </w:pPr>
          </w:p>
          <w:p w14:paraId="3BFEAB10" w14:textId="39A51075" w:rsidR="0089603C" w:rsidRDefault="0089603C" w:rsidP="00704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(iii)</w:t>
            </w:r>
          </w:p>
          <w:p w14:paraId="08A249FD" w14:textId="77777777" w:rsidR="0089603C" w:rsidRDefault="0089603C" w:rsidP="0070431D">
            <w:pPr>
              <w:jc w:val="center"/>
              <w:rPr>
                <w:sz w:val="20"/>
                <w:szCs w:val="20"/>
              </w:rPr>
            </w:pPr>
          </w:p>
          <w:p w14:paraId="06FD81DC" w14:textId="77777777" w:rsidR="0089603C" w:rsidRDefault="0089603C" w:rsidP="0070431D">
            <w:pPr>
              <w:jc w:val="center"/>
              <w:rPr>
                <w:sz w:val="20"/>
                <w:szCs w:val="20"/>
              </w:rPr>
            </w:pPr>
          </w:p>
          <w:p w14:paraId="6C38D91B" w14:textId="6C4364A6" w:rsidR="0089603C" w:rsidRPr="00462C67" w:rsidRDefault="0089603C" w:rsidP="00704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6" w:type="dxa"/>
          </w:tcPr>
          <w:p w14:paraId="2F6730D3" w14:textId="77777777" w:rsidR="0089603C" w:rsidRDefault="0089603C" w:rsidP="0070431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9603C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0926BBD6" wp14:editId="175A593F">
                  <wp:extent cx="3230441" cy="1153236"/>
                  <wp:effectExtent l="0" t="0" r="8255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7538" cy="1170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CD4D81" w14:textId="63DB5EDF" w:rsidR="0089603C" w:rsidRDefault="0089603C" w:rsidP="008960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Gylceraldehyde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can exist as enantiomers because it has an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asymmetric carbon atom, i.e. a carbon atom with four different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groups attached.</w:t>
            </w:r>
          </w:p>
          <w:p w14:paraId="71D381DA" w14:textId="77777777" w:rsidR="0089603C" w:rsidRDefault="0089603C" w:rsidP="008960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1EACE4B" w14:textId="03165DFD" w:rsidR="0089603C" w:rsidRPr="005450A7" w:rsidRDefault="0089603C" w:rsidP="008960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The enantiomers can be distinguished based upon their ability to</w:t>
            </w:r>
            <w:r w:rsidR="005450A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rotate plane polarised light. One enantiomer will rotate the plane</w:t>
            </w:r>
            <w:r w:rsidR="005450A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polarised light to the left while the other enantiomer will rotate the</w:t>
            </w:r>
            <w:r w:rsidR="005450A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plane polarised light to the right.</w:t>
            </w:r>
          </w:p>
        </w:tc>
        <w:tc>
          <w:tcPr>
            <w:tcW w:w="3617" w:type="dxa"/>
          </w:tcPr>
          <w:p w14:paraId="4808F1E3" w14:textId="31460B7A" w:rsidR="005450A7" w:rsidRDefault="005450A7" w:rsidP="005450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Recognises tetrahedral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arrangement of groups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about chiral C atom.</w:t>
            </w:r>
          </w:p>
          <w:p w14:paraId="67330E46" w14:textId="77777777" w:rsidR="005450A7" w:rsidRDefault="005450A7" w:rsidP="005450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8AEF960" w14:textId="1484364D" w:rsidR="005450A7" w:rsidRDefault="005450A7" w:rsidP="005450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Identifies and describes the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asymmetric C atom.</w:t>
            </w:r>
          </w:p>
          <w:p w14:paraId="2F23E0D8" w14:textId="77777777" w:rsidR="005450A7" w:rsidRDefault="005450A7" w:rsidP="005450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44C35B3" w14:textId="57024F27" w:rsidR="0089603C" w:rsidRPr="005450A7" w:rsidRDefault="005450A7" w:rsidP="005450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Identifies enantiomers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rotate (plane) polarised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light in opposite directions</w:t>
            </w:r>
          </w:p>
        </w:tc>
        <w:tc>
          <w:tcPr>
            <w:tcW w:w="2410" w:type="dxa"/>
          </w:tcPr>
          <w:p w14:paraId="7D9CC8CE" w14:textId="6A830E8E" w:rsidR="005450A7" w:rsidRDefault="005450A7" w:rsidP="005450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Two correct enantiomers of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glyceraldehyde</w:t>
            </w:r>
          </w:p>
          <w:p w14:paraId="40D25D90" w14:textId="77777777" w:rsidR="005450A7" w:rsidRDefault="005450A7" w:rsidP="005450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2CF3E51" w14:textId="2D461083" w:rsidR="0089603C" w:rsidRPr="005450A7" w:rsidRDefault="005450A7" w:rsidP="005450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Explains requirement for optical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i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somers and how to distinguish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between them.</w:t>
            </w:r>
          </w:p>
        </w:tc>
        <w:tc>
          <w:tcPr>
            <w:tcW w:w="2296" w:type="dxa"/>
          </w:tcPr>
          <w:p w14:paraId="7F2DF91E" w14:textId="77777777" w:rsidR="0089603C" w:rsidRPr="00462C67" w:rsidRDefault="0089603C" w:rsidP="0070431D">
            <w:pPr>
              <w:pStyle w:val="textbullet"/>
              <w:numPr>
                <w:ilvl w:val="0"/>
                <w:numId w:val="0"/>
              </w:numPr>
              <w:spacing w:after="0"/>
            </w:pPr>
          </w:p>
        </w:tc>
      </w:tr>
    </w:tbl>
    <w:p w14:paraId="69900AFF" w14:textId="5602CBA7" w:rsidR="0089603C" w:rsidRDefault="0089603C" w:rsidP="00F00C2E">
      <w:pPr>
        <w:jc w:val="center"/>
      </w:pPr>
    </w:p>
    <w:p w14:paraId="444B988A" w14:textId="5DD96854" w:rsidR="0089603C" w:rsidRDefault="0089603C" w:rsidP="00F00C2E">
      <w:pPr>
        <w:jc w:val="center"/>
      </w:pPr>
    </w:p>
    <w:p w14:paraId="788449E2" w14:textId="06136E79" w:rsidR="005450A7" w:rsidRDefault="005450A7" w:rsidP="00F00C2E">
      <w:pPr>
        <w:jc w:val="center"/>
      </w:pPr>
    </w:p>
    <w:p w14:paraId="3281C5BD" w14:textId="378BBCD3" w:rsidR="005450A7" w:rsidRDefault="005450A7" w:rsidP="00F00C2E">
      <w:pPr>
        <w:jc w:val="center"/>
      </w:pPr>
    </w:p>
    <w:p w14:paraId="06D7CA57" w14:textId="1F7A1D5C" w:rsidR="005450A7" w:rsidRDefault="005450A7" w:rsidP="00F00C2E">
      <w:pPr>
        <w:jc w:val="center"/>
      </w:pPr>
    </w:p>
    <w:p w14:paraId="2AC51D47" w14:textId="6700F1E0" w:rsidR="005450A7" w:rsidRDefault="005450A7" w:rsidP="00F00C2E">
      <w:pPr>
        <w:jc w:val="center"/>
      </w:pPr>
    </w:p>
    <w:p w14:paraId="2A4C0A59" w14:textId="4235C85B" w:rsidR="005450A7" w:rsidRDefault="005450A7" w:rsidP="00F00C2E">
      <w:pPr>
        <w:jc w:val="center"/>
      </w:pPr>
    </w:p>
    <w:p w14:paraId="2454249A" w14:textId="4B0CDDBE" w:rsidR="005450A7" w:rsidRDefault="005450A7" w:rsidP="00F00C2E">
      <w:pPr>
        <w:jc w:val="center"/>
      </w:pPr>
    </w:p>
    <w:p w14:paraId="47A3ABE6" w14:textId="6D066347" w:rsidR="005450A7" w:rsidRDefault="005450A7" w:rsidP="00F00C2E">
      <w:pPr>
        <w:jc w:val="center"/>
      </w:pPr>
    </w:p>
    <w:p w14:paraId="291B9AFF" w14:textId="2315FA63" w:rsidR="005450A7" w:rsidRDefault="005450A7" w:rsidP="00F00C2E">
      <w:pPr>
        <w:jc w:val="center"/>
      </w:pPr>
    </w:p>
    <w:p w14:paraId="1D3361F6" w14:textId="5741E478" w:rsidR="005450A7" w:rsidRDefault="005450A7" w:rsidP="00F00C2E">
      <w:pPr>
        <w:jc w:val="center"/>
      </w:pPr>
    </w:p>
    <w:p w14:paraId="15E6C216" w14:textId="50B08E72" w:rsidR="005450A7" w:rsidRDefault="005450A7" w:rsidP="00F00C2E">
      <w:pPr>
        <w:jc w:val="center"/>
      </w:pPr>
    </w:p>
    <w:p w14:paraId="20559E0E" w14:textId="0F9D557B" w:rsidR="005450A7" w:rsidRDefault="005450A7" w:rsidP="00F00C2E">
      <w:pPr>
        <w:jc w:val="center"/>
      </w:pPr>
    </w:p>
    <w:p w14:paraId="21E513B8" w14:textId="6C3250FC" w:rsidR="005450A7" w:rsidRDefault="005450A7" w:rsidP="00F00C2E">
      <w:pPr>
        <w:jc w:val="center"/>
      </w:pPr>
    </w:p>
    <w:p w14:paraId="6159B6E6" w14:textId="49CA905D" w:rsidR="005450A7" w:rsidRDefault="005450A7" w:rsidP="00F00C2E">
      <w:pPr>
        <w:jc w:val="center"/>
      </w:pPr>
    </w:p>
    <w:p w14:paraId="7B110E75" w14:textId="58649411" w:rsidR="005450A7" w:rsidRDefault="005450A7" w:rsidP="00F00C2E">
      <w:pPr>
        <w:jc w:val="center"/>
      </w:pPr>
    </w:p>
    <w:p w14:paraId="259129DE" w14:textId="4CFFED62" w:rsidR="005450A7" w:rsidRDefault="005450A7" w:rsidP="00F00C2E">
      <w:pPr>
        <w:jc w:val="center"/>
      </w:pPr>
    </w:p>
    <w:p w14:paraId="1142AA3C" w14:textId="45898D46" w:rsidR="005450A7" w:rsidRDefault="005450A7" w:rsidP="00F00C2E">
      <w:pPr>
        <w:jc w:val="center"/>
      </w:pPr>
    </w:p>
    <w:p w14:paraId="48FD893A" w14:textId="418644E5" w:rsidR="005450A7" w:rsidRDefault="005450A7" w:rsidP="00F00C2E">
      <w:pPr>
        <w:jc w:val="center"/>
      </w:pPr>
    </w:p>
    <w:p w14:paraId="570DE254" w14:textId="77777777" w:rsidR="005450A7" w:rsidRDefault="005450A7" w:rsidP="00F00C2E">
      <w:pPr>
        <w:jc w:val="center"/>
      </w:pPr>
    </w:p>
    <w:p w14:paraId="3C90A628" w14:textId="77777777" w:rsidR="0089603C" w:rsidRPr="00E72037" w:rsidRDefault="0089603C" w:rsidP="00F00C2E">
      <w:pPr>
        <w:jc w:val="center"/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80"/>
        <w:gridCol w:w="6306"/>
        <w:gridCol w:w="3120"/>
        <w:gridCol w:w="2676"/>
        <w:gridCol w:w="2527"/>
      </w:tblGrid>
      <w:tr w:rsidR="00861B6F" w:rsidRPr="00462C67" w14:paraId="189CDB86" w14:textId="77777777" w:rsidTr="001C66DE">
        <w:trPr>
          <w:cantSplit/>
        </w:trPr>
        <w:tc>
          <w:tcPr>
            <w:tcW w:w="680" w:type="dxa"/>
          </w:tcPr>
          <w:p w14:paraId="385793F7" w14:textId="77777777" w:rsidR="00861B6F" w:rsidRPr="00F00C2E" w:rsidRDefault="00861B6F" w:rsidP="001C66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2017</w:t>
            </w:r>
          </w:p>
        </w:tc>
        <w:tc>
          <w:tcPr>
            <w:tcW w:w="6306" w:type="dxa"/>
          </w:tcPr>
          <w:p w14:paraId="12D44ACB" w14:textId="77777777" w:rsidR="00861B6F" w:rsidRPr="00F00C2E" w:rsidRDefault="00861B6F" w:rsidP="001C66DE">
            <w:pPr>
              <w:rPr>
                <w:b/>
                <w:noProof/>
                <w:sz w:val="20"/>
                <w:szCs w:val="20"/>
                <w:lang w:val="en-US"/>
              </w:rPr>
            </w:pPr>
            <w:r w:rsidRPr="00F00C2E">
              <w:rPr>
                <w:b/>
                <w:noProof/>
                <w:sz w:val="20"/>
                <w:szCs w:val="20"/>
                <w:lang w:val="en-US"/>
              </w:rPr>
              <w:t>Evidence</w:t>
            </w:r>
          </w:p>
        </w:tc>
        <w:tc>
          <w:tcPr>
            <w:tcW w:w="3120" w:type="dxa"/>
          </w:tcPr>
          <w:p w14:paraId="7545FBF9" w14:textId="77777777" w:rsidR="00861B6F" w:rsidRPr="00F00C2E" w:rsidRDefault="00861B6F" w:rsidP="001C66DE">
            <w:pPr>
              <w:pStyle w:val="textbullet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F00C2E">
              <w:rPr>
                <w:b/>
              </w:rPr>
              <w:t>Achievement</w:t>
            </w:r>
          </w:p>
        </w:tc>
        <w:tc>
          <w:tcPr>
            <w:tcW w:w="2676" w:type="dxa"/>
          </w:tcPr>
          <w:p w14:paraId="18E0826F" w14:textId="77777777" w:rsidR="00861B6F" w:rsidRPr="00F00C2E" w:rsidRDefault="00861B6F" w:rsidP="001C66DE">
            <w:pPr>
              <w:pStyle w:val="textbullet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F00C2E">
              <w:rPr>
                <w:b/>
              </w:rPr>
              <w:t>Merit</w:t>
            </w:r>
          </w:p>
        </w:tc>
        <w:tc>
          <w:tcPr>
            <w:tcW w:w="2527" w:type="dxa"/>
          </w:tcPr>
          <w:p w14:paraId="77F8A347" w14:textId="77777777" w:rsidR="00861B6F" w:rsidRPr="00F00C2E" w:rsidRDefault="00861B6F" w:rsidP="001C66DE">
            <w:pPr>
              <w:rPr>
                <w:b/>
                <w:sz w:val="20"/>
                <w:szCs w:val="20"/>
              </w:rPr>
            </w:pPr>
            <w:r w:rsidRPr="00F00C2E">
              <w:rPr>
                <w:b/>
                <w:sz w:val="20"/>
                <w:szCs w:val="20"/>
              </w:rPr>
              <w:t>Excellence</w:t>
            </w:r>
          </w:p>
        </w:tc>
      </w:tr>
      <w:tr w:rsidR="00861B6F" w:rsidRPr="00462C67" w14:paraId="2E5E45AB" w14:textId="77777777" w:rsidTr="001C66DE">
        <w:trPr>
          <w:cantSplit/>
        </w:trPr>
        <w:tc>
          <w:tcPr>
            <w:tcW w:w="680" w:type="dxa"/>
          </w:tcPr>
          <w:p w14:paraId="549E598D" w14:textId="77777777" w:rsidR="00861B6F" w:rsidRDefault="00861B6F" w:rsidP="0086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59DE6710" w14:textId="77777777" w:rsidR="00861B6F" w:rsidRDefault="00861B6F" w:rsidP="00861B6F">
            <w:pPr>
              <w:jc w:val="center"/>
              <w:rPr>
                <w:sz w:val="20"/>
                <w:szCs w:val="20"/>
              </w:rPr>
            </w:pPr>
          </w:p>
          <w:p w14:paraId="4424BFC8" w14:textId="77777777" w:rsidR="00861B6F" w:rsidRDefault="00861B6F" w:rsidP="00861B6F">
            <w:pPr>
              <w:jc w:val="center"/>
              <w:rPr>
                <w:sz w:val="20"/>
                <w:szCs w:val="20"/>
              </w:rPr>
            </w:pPr>
          </w:p>
          <w:p w14:paraId="50DE35DF" w14:textId="77777777" w:rsidR="00861B6F" w:rsidRDefault="00861B6F" w:rsidP="00861B6F">
            <w:pPr>
              <w:jc w:val="center"/>
              <w:rPr>
                <w:sz w:val="20"/>
                <w:szCs w:val="20"/>
              </w:rPr>
            </w:pPr>
          </w:p>
          <w:p w14:paraId="77C57A29" w14:textId="77777777" w:rsidR="00861B6F" w:rsidRDefault="00861B6F" w:rsidP="00861B6F">
            <w:pPr>
              <w:jc w:val="center"/>
              <w:rPr>
                <w:sz w:val="20"/>
                <w:szCs w:val="20"/>
              </w:rPr>
            </w:pPr>
          </w:p>
          <w:p w14:paraId="6DEC620A" w14:textId="77777777" w:rsidR="00861B6F" w:rsidRDefault="00861B6F" w:rsidP="00861B6F">
            <w:pPr>
              <w:jc w:val="center"/>
              <w:rPr>
                <w:sz w:val="20"/>
                <w:szCs w:val="20"/>
              </w:rPr>
            </w:pPr>
          </w:p>
          <w:p w14:paraId="207A103F" w14:textId="77777777" w:rsidR="00861B6F" w:rsidRDefault="00861B6F" w:rsidP="00861B6F">
            <w:pPr>
              <w:jc w:val="center"/>
              <w:rPr>
                <w:sz w:val="20"/>
                <w:szCs w:val="20"/>
              </w:rPr>
            </w:pPr>
          </w:p>
          <w:p w14:paraId="05CE090C" w14:textId="77777777" w:rsidR="00861B6F" w:rsidRDefault="00861B6F" w:rsidP="00861B6F">
            <w:pPr>
              <w:jc w:val="center"/>
              <w:rPr>
                <w:sz w:val="20"/>
                <w:szCs w:val="20"/>
              </w:rPr>
            </w:pPr>
          </w:p>
          <w:p w14:paraId="4C3DC1C3" w14:textId="77777777" w:rsidR="00861B6F" w:rsidRDefault="00861B6F" w:rsidP="00861B6F">
            <w:pPr>
              <w:jc w:val="center"/>
              <w:rPr>
                <w:sz w:val="20"/>
                <w:szCs w:val="20"/>
              </w:rPr>
            </w:pPr>
          </w:p>
          <w:p w14:paraId="783F3CB7" w14:textId="77777777" w:rsidR="00861B6F" w:rsidRDefault="00861B6F" w:rsidP="00861B6F">
            <w:pPr>
              <w:jc w:val="center"/>
              <w:rPr>
                <w:sz w:val="20"/>
                <w:szCs w:val="20"/>
              </w:rPr>
            </w:pPr>
          </w:p>
          <w:p w14:paraId="2D092162" w14:textId="77777777" w:rsidR="00861B6F" w:rsidRDefault="00861B6F" w:rsidP="00861B6F">
            <w:pPr>
              <w:jc w:val="center"/>
              <w:rPr>
                <w:sz w:val="20"/>
                <w:szCs w:val="20"/>
              </w:rPr>
            </w:pPr>
          </w:p>
          <w:p w14:paraId="52526B77" w14:textId="77777777" w:rsidR="00861B6F" w:rsidRDefault="00861B6F" w:rsidP="00861B6F">
            <w:pPr>
              <w:jc w:val="center"/>
              <w:rPr>
                <w:sz w:val="20"/>
                <w:szCs w:val="20"/>
              </w:rPr>
            </w:pPr>
          </w:p>
          <w:p w14:paraId="3EF19D48" w14:textId="77777777" w:rsidR="00861B6F" w:rsidRDefault="00861B6F" w:rsidP="00861B6F">
            <w:pPr>
              <w:jc w:val="center"/>
              <w:rPr>
                <w:sz w:val="20"/>
                <w:szCs w:val="20"/>
              </w:rPr>
            </w:pPr>
          </w:p>
          <w:p w14:paraId="562B9FF5" w14:textId="77777777" w:rsidR="00861B6F" w:rsidRDefault="00861B6F" w:rsidP="00861B6F">
            <w:pPr>
              <w:jc w:val="center"/>
              <w:rPr>
                <w:sz w:val="20"/>
                <w:szCs w:val="20"/>
              </w:rPr>
            </w:pPr>
          </w:p>
          <w:p w14:paraId="62A45ACF" w14:textId="77777777" w:rsidR="00861B6F" w:rsidRDefault="00861B6F" w:rsidP="00861B6F">
            <w:pPr>
              <w:jc w:val="center"/>
              <w:rPr>
                <w:sz w:val="20"/>
                <w:szCs w:val="20"/>
              </w:rPr>
            </w:pPr>
          </w:p>
          <w:p w14:paraId="563CAB1D" w14:textId="77777777" w:rsidR="00861B6F" w:rsidRPr="00462C67" w:rsidRDefault="00861B6F" w:rsidP="0086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</w:t>
            </w:r>
          </w:p>
        </w:tc>
        <w:tc>
          <w:tcPr>
            <w:tcW w:w="6306" w:type="dxa"/>
          </w:tcPr>
          <w:p w14:paraId="707D514C" w14:textId="77777777" w:rsidR="00861B6F" w:rsidRDefault="00861B6F" w:rsidP="00861B6F">
            <w:pPr>
              <w:jc w:val="center"/>
              <w:rPr>
                <w:sz w:val="20"/>
                <w:szCs w:val="20"/>
              </w:rPr>
            </w:pPr>
            <w:r w:rsidRPr="00861B6F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263E0B84" wp14:editId="354CA058">
                  <wp:extent cx="3132814" cy="1165193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449" cy="1169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A4C1AE" w14:textId="77777777" w:rsidR="00861B6F" w:rsidRPr="00861B6F" w:rsidRDefault="00861B6F" w:rsidP="00861B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61B6F">
              <w:rPr>
                <w:sz w:val="20"/>
                <w:szCs w:val="20"/>
                <w:lang w:val="en-US"/>
              </w:rPr>
              <w:t xml:space="preserve">There must be a carbon atom that has </w:t>
            </w:r>
            <w:r w:rsidRPr="00861B6F">
              <w:rPr>
                <w:b/>
                <w:bCs/>
                <w:sz w:val="20"/>
                <w:szCs w:val="20"/>
                <w:lang w:val="en-US"/>
              </w:rPr>
              <w:t xml:space="preserve">four different species (groups) </w:t>
            </w:r>
            <w:r w:rsidRPr="00861B6F">
              <w:rPr>
                <w:sz w:val="20"/>
                <w:szCs w:val="20"/>
                <w:lang w:val="en-US"/>
              </w:rPr>
              <w:t>attached to it.</w:t>
            </w:r>
          </w:p>
          <w:p w14:paraId="55A6E76F" w14:textId="77777777" w:rsidR="00861B6F" w:rsidRPr="00861B6F" w:rsidRDefault="00861B6F" w:rsidP="00861B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61B6F">
              <w:rPr>
                <w:sz w:val="20"/>
                <w:szCs w:val="20"/>
                <w:lang w:val="en-US"/>
              </w:rPr>
              <w:t xml:space="preserve">This creates two molecules that are </w:t>
            </w:r>
            <w:r w:rsidRPr="00861B6F">
              <w:rPr>
                <w:b/>
                <w:bCs/>
                <w:sz w:val="20"/>
                <w:szCs w:val="20"/>
                <w:lang w:val="en-US"/>
              </w:rPr>
              <w:t xml:space="preserve">mirror images </w:t>
            </w:r>
            <w:r w:rsidRPr="00861B6F">
              <w:rPr>
                <w:sz w:val="20"/>
                <w:szCs w:val="20"/>
                <w:lang w:val="en-US"/>
              </w:rPr>
              <w:t xml:space="preserve">of each other that are </w:t>
            </w:r>
            <w:r w:rsidRPr="00861B6F">
              <w:rPr>
                <w:b/>
                <w:bCs/>
                <w:sz w:val="20"/>
                <w:szCs w:val="20"/>
                <w:lang w:val="en-US"/>
              </w:rPr>
              <w:t>nonsuperimposable</w:t>
            </w:r>
            <w:r w:rsidRPr="00861B6F">
              <w:rPr>
                <w:sz w:val="20"/>
                <w:szCs w:val="20"/>
                <w:lang w:val="en-US"/>
              </w:rPr>
              <w:t>.</w:t>
            </w:r>
          </w:p>
          <w:p w14:paraId="7F096224" w14:textId="77777777" w:rsidR="00861B6F" w:rsidRDefault="00861B6F" w:rsidP="00861B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61B6F">
              <w:rPr>
                <w:sz w:val="20"/>
                <w:szCs w:val="20"/>
                <w:lang w:val="en-US"/>
              </w:rPr>
              <w:t xml:space="preserve">The different isomers will </w:t>
            </w:r>
            <w:r w:rsidRPr="00861B6F">
              <w:rPr>
                <w:b/>
                <w:bCs/>
                <w:sz w:val="20"/>
                <w:szCs w:val="20"/>
                <w:lang w:val="en-US"/>
              </w:rPr>
              <w:t>rotate (plane)-</w:t>
            </w:r>
            <w:proofErr w:type="spellStart"/>
            <w:r w:rsidRPr="00861B6F">
              <w:rPr>
                <w:b/>
                <w:bCs/>
                <w:sz w:val="20"/>
                <w:szCs w:val="20"/>
                <w:lang w:val="en-US"/>
              </w:rPr>
              <w:t>polarised</w:t>
            </w:r>
            <w:proofErr w:type="spellEnd"/>
            <w:r w:rsidRPr="00861B6F">
              <w:rPr>
                <w:b/>
                <w:bCs/>
                <w:sz w:val="20"/>
                <w:szCs w:val="20"/>
                <w:lang w:val="en-US"/>
              </w:rPr>
              <w:t xml:space="preserve"> light in opposite directions</w:t>
            </w:r>
            <w:r>
              <w:rPr>
                <w:sz w:val="20"/>
                <w:szCs w:val="20"/>
                <w:lang w:val="en-US"/>
              </w:rPr>
              <w:t xml:space="preserve">. This </w:t>
            </w:r>
            <w:r w:rsidRPr="00861B6F">
              <w:rPr>
                <w:sz w:val="20"/>
                <w:szCs w:val="20"/>
                <w:lang w:val="en-US"/>
              </w:rPr>
              <w:t>will distinguish the isomers.</w:t>
            </w:r>
          </w:p>
          <w:p w14:paraId="2606F099" w14:textId="77777777" w:rsidR="00861B6F" w:rsidRDefault="00861B6F" w:rsidP="00861B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7348D840" w14:textId="77777777" w:rsidR="00861B6F" w:rsidRPr="00861B6F" w:rsidRDefault="00C23BE3" w:rsidP="00861B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23BE3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57B01E31" wp14:editId="533EF731">
                  <wp:extent cx="3603458" cy="1171153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1595" cy="1173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14:paraId="4C9CF1B5" w14:textId="77777777" w:rsidR="00861B6F" w:rsidRDefault="00861B6F" w:rsidP="00861B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Any of the following to a maximum of three:</w:t>
            </w:r>
          </w:p>
          <w:p w14:paraId="3BF17A4E" w14:textId="77777777" w:rsidR="00861B6F" w:rsidRDefault="00861B6F" w:rsidP="00861B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• One correct 3-D Drawing</w:t>
            </w:r>
          </w:p>
          <w:p w14:paraId="39EDDC1A" w14:textId="77777777" w:rsidR="00861B6F" w:rsidRDefault="00861B6F" w:rsidP="00861B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OR two 3-D drawings with the four correct groups</w:t>
            </w:r>
          </w:p>
          <w:p w14:paraId="75219C25" w14:textId="77777777" w:rsidR="00861B6F" w:rsidRDefault="00861B6F" w:rsidP="00861B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• States that four-different species are required</w:t>
            </w:r>
          </w:p>
          <w:p w14:paraId="25703B51" w14:textId="77777777" w:rsidR="00861B6F" w:rsidRDefault="00861B6F" w:rsidP="00861B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• Mirror images</w:t>
            </w:r>
          </w:p>
          <w:p w14:paraId="5DA06046" w14:textId="77777777" w:rsidR="00861B6F" w:rsidRDefault="00861B6F" w:rsidP="00861B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• Non-superimposable</w:t>
            </w:r>
          </w:p>
          <w:p w14:paraId="6C9A5311" w14:textId="77777777" w:rsidR="00861B6F" w:rsidRPr="00861B6F" w:rsidRDefault="00861B6F" w:rsidP="00861B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• Enantiomers will rotate plane-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polarised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light.</w:t>
            </w:r>
          </w:p>
        </w:tc>
        <w:tc>
          <w:tcPr>
            <w:tcW w:w="2676" w:type="dxa"/>
          </w:tcPr>
          <w:p w14:paraId="777193C1" w14:textId="77777777" w:rsidR="00861B6F" w:rsidRDefault="00861B6F" w:rsidP="00861B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• Correct 3-D drawings and partial explanation.</w:t>
            </w:r>
          </w:p>
          <w:p w14:paraId="5B3E588F" w14:textId="77777777" w:rsidR="00861B6F" w:rsidRDefault="00861B6F" w:rsidP="00861B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OR</w:t>
            </w:r>
          </w:p>
          <w:p w14:paraId="01D85320" w14:textId="77777777" w:rsidR="00861B6F" w:rsidRPr="00861B6F" w:rsidRDefault="00861B6F" w:rsidP="00861B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Full explanation with correct but careless drawings.</w:t>
            </w:r>
          </w:p>
        </w:tc>
        <w:tc>
          <w:tcPr>
            <w:tcW w:w="2527" w:type="dxa"/>
          </w:tcPr>
          <w:p w14:paraId="62F998B0" w14:textId="77777777" w:rsidR="00861B6F" w:rsidRDefault="00861B6F" w:rsidP="00861B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• Correct 3-D drawings</w:t>
            </w:r>
          </w:p>
          <w:p w14:paraId="1C637C45" w14:textId="77777777" w:rsidR="00861B6F" w:rsidRPr="00462C67" w:rsidRDefault="00861B6F" w:rsidP="00861B6F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with full explanation.</w:t>
            </w:r>
          </w:p>
          <w:p w14:paraId="2FA335DD" w14:textId="77777777" w:rsidR="00861B6F" w:rsidRPr="00462C67" w:rsidRDefault="00861B6F" w:rsidP="001C66DE">
            <w:pPr>
              <w:rPr>
                <w:sz w:val="20"/>
                <w:szCs w:val="20"/>
              </w:rPr>
            </w:pPr>
          </w:p>
          <w:p w14:paraId="23562E1D" w14:textId="77777777" w:rsidR="00861B6F" w:rsidRPr="00462C67" w:rsidRDefault="00861B6F" w:rsidP="001C66DE">
            <w:pPr>
              <w:rPr>
                <w:sz w:val="20"/>
                <w:szCs w:val="20"/>
              </w:rPr>
            </w:pPr>
          </w:p>
          <w:p w14:paraId="3C33C54F" w14:textId="77777777" w:rsidR="00861B6F" w:rsidRPr="00462C67" w:rsidRDefault="00861B6F" w:rsidP="001C66DE">
            <w:pPr>
              <w:rPr>
                <w:sz w:val="20"/>
                <w:szCs w:val="20"/>
              </w:rPr>
            </w:pPr>
          </w:p>
          <w:p w14:paraId="29253913" w14:textId="77777777" w:rsidR="00861B6F" w:rsidRPr="00462C67" w:rsidRDefault="00861B6F" w:rsidP="001C66DE">
            <w:pPr>
              <w:rPr>
                <w:sz w:val="20"/>
                <w:szCs w:val="20"/>
              </w:rPr>
            </w:pPr>
          </w:p>
          <w:p w14:paraId="140B4B6C" w14:textId="77777777" w:rsidR="00861B6F" w:rsidRPr="00462C67" w:rsidRDefault="00861B6F" w:rsidP="001C66DE">
            <w:pPr>
              <w:rPr>
                <w:sz w:val="20"/>
                <w:szCs w:val="20"/>
              </w:rPr>
            </w:pPr>
          </w:p>
          <w:p w14:paraId="10592695" w14:textId="77777777" w:rsidR="00861B6F" w:rsidRPr="00462C67" w:rsidRDefault="00861B6F" w:rsidP="001C66DE">
            <w:pPr>
              <w:rPr>
                <w:sz w:val="20"/>
                <w:szCs w:val="20"/>
              </w:rPr>
            </w:pPr>
          </w:p>
          <w:p w14:paraId="4729EC62" w14:textId="77777777" w:rsidR="00861B6F" w:rsidRPr="00462C67" w:rsidRDefault="00861B6F" w:rsidP="001C66DE">
            <w:pPr>
              <w:pStyle w:val="textbullet"/>
              <w:numPr>
                <w:ilvl w:val="0"/>
                <w:numId w:val="0"/>
              </w:numPr>
              <w:spacing w:after="0"/>
            </w:pPr>
          </w:p>
        </w:tc>
      </w:tr>
    </w:tbl>
    <w:p w14:paraId="71A37155" w14:textId="77777777" w:rsidR="00E72037" w:rsidRPr="00861B6F" w:rsidRDefault="00E72037" w:rsidP="00861B6F"/>
    <w:tbl>
      <w:tblPr>
        <w:tblW w:w="153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80"/>
        <w:gridCol w:w="417"/>
        <w:gridCol w:w="5891"/>
        <w:gridCol w:w="291"/>
        <w:gridCol w:w="2830"/>
        <w:gridCol w:w="8"/>
        <w:gridCol w:w="2669"/>
        <w:gridCol w:w="169"/>
        <w:gridCol w:w="2359"/>
      </w:tblGrid>
      <w:tr w:rsidR="00861B6F" w:rsidRPr="00462C67" w14:paraId="4E587919" w14:textId="77777777" w:rsidTr="00E72037">
        <w:trPr>
          <w:cantSplit/>
        </w:trPr>
        <w:tc>
          <w:tcPr>
            <w:tcW w:w="680" w:type="dxa"/>
          </w:tcPr>
          <w:p w14:paraId="263FBD45" w14:textId="77777777" w:rsidR="00861B6F" w:rsidRPr="00F00C2E" w:rsidRDefault="00861B6F" w:rsidP="001C66DE">
            <w:pPr>
              <w:rPr>
                <w:b/>
                <w:sz w:val="20"/>
                <w:szCs w:val="20"/>
              </w:rPr>
            </w:pPr>
            <w:r w:rsidRPr="00F00C2E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6306" w:type="dxa"/>
            <w:gridSpan w:val="2"/>
          </w:tcPr>
          <w:p w14:paraId="764CCF6A" w14:textId="77777777" w:rsidR="00861B6F" w:rsidRPr="00F00C2E" w:rsidRDefault="00861B6F" w:rsidP="001C66DE">
            <w:pPr>
              <w:rPr>
                <w:b/>
                <w:noProof/>
                <w:sz w:val="20"/>
                <w:szCs w:val="20"/>
                <w:lang w:val="en-US"/>
              </w:rPr>
            </w:pPr>
            <w:r w:rsidRPr="00F00C2E">
              <w:rPr>
                <w:b/>
                <w:noProof/>
                <w:sz w:val="20"/>
                <w:szCs w:val="20"/>
                <w:lang w:val="en-US"/>
              </w:rPr>
              <w:t>Evidence</w:t>
            </w:r>
          </w:p>
        </w:tc>
        <w:tc>
          <w:tcPr>
            <w:tcW w:w="3120" w:type="dxa"/>
            <w:gridSpan w:val="2"/>
          </w:tcPr>
          <w:p w14:paraId="7BBDFD0E" w14:textId="77777777" w:rsidR="00861B6F" w:rsidRPr="00F00C2E" w:rsidRDefault="00861B6F" w:rsidP="001C66DE">
            <w:pPr>
              <w:pStyle w:val="textbullet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F00C2E">
              <w:rPr>
                <w:b/>
              </w:rPr>
              <w:t>Achievement</w:t>
            </w:r>
          </w:p>
        </w:tc>
        <w:tc>
          <w:tcPr>
            <w:tcW w:w="2676" w:type="dxa"/>
            <w:gridSpan w:val="2"/>
          </w:tcPr>
          <w:p w14:paraId="42A2037D" w14:textId="77777777" w:rsidR="00861B6F" w:rsidRPr="00F00C2E" w:rsidRDefault="00861B6F" w:rsidP="001C66DE">
            <w:pPr>
              <w:pStyle w:val="textbullet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F00C2E">
              <w:rPr>
                <w:b/>
              </w:rPr>
              <w:t>Merit</w:t>
            </w:r>
          </w:p>
        </w:tc>
        <w:tc>
          <w:tcPr>
            <w:tcW w:w="2527" w:type="dxa"/>
            <w:gridSpan w:val="2"/>
          </w:tcPr>
          <w:p w14:paraId="5C6CA08F" w14:textId="77777777" w:rsidR="00861B6F" w:rsidRPr="00F00C2E" w:rsidRDefault="00861B6F" w:rsidP="001C66DE">
            <w:pPr>
              <w:rPr>
                <w:b/>
                <w:sz w:val="20"/>
                <w:szCs w:val="20"/>
              </w:rPr>
            </w:pPr>
            <w:r w:rsidRPr="00F00C2E">
              <w:rPr>
                <w:b/>
                <w:sz w:val="20"/>
                <w:szCs w:val="20"/>
              </w:rPr>
              <w:t>Excellence</w:t>
            </w:r>
          </w:p>
        </w:tc>
      </w:tr>
      <w:tr w:rsidR="00861B6F" w:rsidRPr="00462C67" w14:paraId="3B005A7D" w14:textId="77777777" w:rsidTr="00E72037">
        <w:trPr>
          <w:cantSplit/>
          <w:trHeight w:val="2408"/>
        </w:trPr>
        <w:tc>
          <w:tcPr>
            <w:tcW w:w="680" w:type="dxa"/>
          </w:tcPr>
          <w:p w14:paraId="332A842E" w14:textId="77777777" w:rsidR="00861B6F" w:rsidRPr="00462C67" w:rsidRDefault="00861B6F" w:rsidP="001C66DE">
            <w:pPr>
              <w:jc w:val="center"/>
              <w:rPr>
                <w:sz w:val="20"/>
                <w:szCs w:val="20"/>
              </w:rPr>
            </w:pPr>
            <w:r w:rsidRPr="00462C67">
              <w:rPr>
                <w:sz w:val="20"/>
                <w:szCs w:val="20"/>
              </w:rPr>
              <w:t>(</w:t>
            </w:r>
            <w:proofErr w:type="spellStart"/>
            <w:r w:rsidRPr="00462C67">
              <w:rPr>
                <w:sz w:val="20"/>
                <w:szCs w:val="20"/>
              </w:rPr>
              <w:t>i</w:t>
            </w:r>
            <w:proofErr w:type="spellEnd"/>
            <w:r w:rsidRPr="00462C67">
              <w:rPr>
                <w:sz w:val="20"/>
                <w:szCs w:val="20"/>
              </w:rPr>
              <w:t>)</w:t>
            </w:r>
          </w:p>
          <w:p w14:paraId="011DB939" w14:textId="77777777" w:rsidR="00861B6F" w:rsidRPr="00462C67" w:rsidRDefault="00861B6F" w:rsidP="001C66DE">
            <w:pPr>
              <w:jc w:val="center"/>
              <w:rPr>
                <w:sz w:val="20"/>
                <w:szCs w:val="20"/>
              </w:rPr>
            </w:pPr>
          </w:p>
          <w:p w14:paraId="6C577162" w14:textId="77777777" w:rsidR="00861B6F" w:rsidRPr="00462C67" w:rsidRDefault="00861B6F" w:rsidP="001C66DE">
            <w:pPr>
              <w:jc w:val="center"/>
              <w:rPr>
                <w:sz w:val="20"/>
                <w:szCs w:val="20"/>
              </w:rPr>
            </w:pPr>
          </w:p>
          <w:p w14:paraId="71A5A6D9" w14:textId="77777777" w:rsidR="00861B6F" w:rsidRPr="00462C67" w:rsidRDefault="00861B6F" w:rsidP="001C66DE">
            <w:pPr>
              <w:jc w:val="center"/>
              <w:rPr>
                <w:sz w:val="20"/>
                <w:szCs w:val="20"/>
              </w:rPr>
            </w:pPr>
          </w:p>
          <w:p w14:paraId="7AFECDF0" w14:textId="77777777" w:rsidR="00861B6F" w:rsidRPr="00462C67" w:rsidRDefault="00861B6F" w:rsidP="001C66DE">
            <w:pPr>
              <w:rPr>
                <w:sz w:val="20"/>
                <w:szCs w:val="20"/>
              </w:rPr>
            </w:pPr>
          </w:p>
          <w:p w14:paraId="1C2F5AD0" w14:textId="77777777" w:rsidR="00861B6F" w:rsidRPr="00462C67" w:rsidRDefault="00861B6F" w:rsidP="001C66DE">
            <w:pPr>
              <w:rPr>
                <w:sz w:val="20"/>
                <w:szCs w:val="20"/>
              </w:rPr>
            </w:pPr>
          </w:p>
          <w:p w14:paraId="5FBBA352" w14:textId="77777777" w:rsidR="00861B6F" w:rsidRDefault="00861B6F" w:rsidP="001C66DE">
            <w:pPr>
              <w:rPr>
                <w:sz w:val="20"/>
                <w:szCs w:val="20"/>
              </w:rPr>
            </w:pPr>
          </w:p>
          <w:p w14:paraId="3C755EC0" w14:textId="77777777" w:rsidR="00861B6F" w:rsidRDefault="00861B6F" w:rsidP="001C66DE">
            <w:pPr>
              <w:rPr>
                <w:sz w:val="20"/>
                <w:szCs w:val="20"/>
              </w:rPr>
            </w:pPr>
          </w:p>
          <w:p w14:paraId="7DC0BD0B" w14:textId="77777777" w:rsidR="00861B6F" w:rsidRDefault="00861B6F" w:rsidP="001C66DE">
            <w:pPr>
              <w:rPr>
                <w:sz w:val="20"/>
                <w:szCs w:val="20"/>
              </w:rPr>
            </w:pPr>
          </w:p>
          <w:p w14:paraId="66215245" w14:textId="77777777" w:rsidR="00861B6F" w:rsidRPr="00462C67" w:rsidRDefault="00861B6F" w:rsidP="001C6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(ii)</w:t>
            </w:r>
          </w:p>
        </w:tc>
        <w:tc>
          <w:tcPr>
            <w:tcW w:w="6306" w:type="dxa"/>
            <w:gridSpan w:val="2"/>
          </w:tcPr>
          <w:p w14:paraId="275E03E6" w14:textId="77777777" w:rsidR="00861B6F" w:rsidRDefault="00861B6F" w:rsidP="00E72037">
            <w:pPr>
              <w:jc w:val="center"/>
              <w:rPr>
                <w:sz w:val="20"/>
                <w:szCs w:val="20"/>
              </w:rPr>
            </w:pPr>
            <w:r w:rsidRPr="00B5126C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35D21659" wp14:editId="57B03537">
                  <wp:extent cx="2480807" cy="1145682"/>
                  <wp:effectExtent l="0" t="0" r="0" b="0"/>
                  <wp:docPr id="2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405" cy="1147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C8586F" w14:textId="77777777" w:rsidR="00861B6F" w:rsidRPr="00462C67" w:rsidRDefault="00861B6F" w:rsidP="001C66DE">
            <w:pPr>
              <w:pStyle w:val="text"/>
              <w:spacing w:after="0"/>
            </w:pPr>
            <w:r w:rsidRPr="00462C67">
              <w:t>Glycine.</w:t>
            </w:r>
          </w:p>
          <w:p w14:paraId="0CF577EA" w14:textId="77777777" w:rsidR="00861B6F" w:rsidRPr="00462C67" w:rsidRDefault="00861B6F" w:rsidP="00E72037">
            <w:pPr>
              <w:pStyle w:val="text"/>
              <w:spacing w:after="0"/>
            </w:pPr>
            <w:r w:rsidRPr="00462C67">
              <w:t>It does NOT have a chiral C, i.e. it needs four different groups around the central C atom, glycine only has three.</w:t>
            </w:r>
          </w:p>
        </w:tc>
        <w:tc>
          <w:tcPr>
            <w:tcW w:w="3120" w:type="dxa"/>
            <w:gridSpan w:val="2"/>
          </w:tcPr>
          <w:p w14:paraId="4005FA77" w14:textId="77777777" w:rsidR="00861B6F" w:rsidRPr="00462C67" w:rsidRDefault="00861B6F" w:rsidP="001C66DE">
            <w:pPr>
              <w:pStyle w:val="textbullet"/>
              <w:spacing w:after="0"/>
            </w:pPr>
            <w:r>
              <w:t>Attempts to draw two 3-D structures but with careless error</w:t>
            </w:r>
          </w:p>
          <w:p w14:paraId="40667262" w14:textId="77777777" w:rsidR="00861B6F" w:rsidRPr="00462C67" w:rsidRDefault="00861B6F" w:rsidP="001C66DE">
            <w:pPr>
              <w:pStyle w:val="textbullet"/>
              <w:numPr>
                <w:ilvl w:val="0"/>
                <w:numId w:val="0"/>
              </w:numPr>
              <w:tabs>
                <w:tab w:val="num" w:pos="170"/>
              </w:tabs>
              <w:spacing w:after="0"/>
              <w:ind w:left="170"/>
            </w:pPr>
            <w:r w:rsidRPr="00462C67">
              <w:t>OR</w:t>
            </w:r>
          </w:p>
          <w:p w14:paraId="353EFA8F" w14:textId="77777777" w:rsidR="00861B6F" w:rsidRPr="00462C67" w:rsidRDefault="00861B6F" w:rsidP="001C66DE">
            <w:pPr>
              <w:pStyle w:val="textbullet"/>
              <w:numPr>
                <w:ilvl w:val="0"/>
                <w:numId w:val="0"/>
              </w:numPr>
              <w:tabs>
                <w:tab w:val="num" w:pos="170"/>
              </w:tabs>
              <w:spacing w:after="0"/>
              <w:ind w:left="170"/>
            </w:pPr>
            <w:r w:rsidRPr="00462C67">
              <w:t>ONE correct 3-D structure.</w:t>
            </w:r>
          </w:p>
          <w:p w14:paraId="4C1F1B70" w14:textId="77777777" w:rsidR="00861B6F" w:rsidRPr="00462C67" w:rsidRDefault="00861B6F" w:rsidP="001C66DE">
            <w:pPr>
              <w:pStyle w:val="MediumGrid1-Accent21"/>
              <w:tabs>
                <w:tab w:val="num" w:pos="170"/>
              </w:tabs>
              <w:ind w:left="293"/>
              <w:rPr>
                <w:sz w:val="20"/>
                <w:szCs w:val="20"/>
              </w:rPr>
            </w:pPr>
          </w:p>
          <w:p w14:paraId="606C6935" w14:textId="77777777" w:rsidR="00861B6F" w:rsidRDefault="00861B6F" w:rsidP="001C66DE">
            <w:pPr>
              <w:tabs>
                <w:tab w:val="num" w:pos="170"/>
              </w:tabs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3A0D0812" w14:textId="77777777" w:rsidR="00861B6F" w:rsidRDefault="00861B6F" w:rsidP="001C66DE">
            <w:pPr>
              <w:tabs>
                <w:tab w:val="num" w:pos="170"/>
              </w:tabs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  <w:p w14:paraId="20FB7102" w14:textId="77777777" w:rsidR="00861B6F" w:rsidRPr="00462C67" w:rsidRDefault="00861B6F" w:rsidP="001C66DE">
            <w:pPr>
              <w:tabs>
                <w:tab w:val="num" w:pos="170"/>
              </w:tabs>
              <w:rPr>
                <w:sz w:val="20"/>
                <w:szCs w:val="20"/>
              </w:rPr>
            </w:pPr>
          </w:p>
          <w:p w14:paraId="692B24BA" w14:textId="77777777" w:rsidR="00861B6F" w:rsidRDefault="00861B6F" w:rsidP="001C66DE">
            <w:pPr>
              <w:pStyle w:val="textbullet"/>
              <w:numPr>
                <w:ilvl w:val="0"/>
                <w:numId w:val="0"/>
              </w:numPr>
              <w:tabs>
                <w:tab w:val="num" w:pos="170"/>
              </w:tabs>
              <w:spacing w:after="0"/>
              <w:ind w:left="170"/>
            </w:pPr>
          </w:p>
          <w:p w14:paraId="372CECF4" w14:textId="77777777" w:rsidR="00861B6F" w:rsidRPr="00E72037" w:rsidRDefault="00861B6F" w:rsidP="00E72037">
            <w:pPr>
              <w:numPr>
                <w:ilvl w:val="0"/>
                <w:numId w:val="3"/>
              </w:numPr>
              <w:tabs>
                <w:tab w:val="num" w:pos="170"/>
              </w:tabs>
              <w:ind w:left="256" w:hanging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Glycine plus one relevant statement</w:t>
            </w:r>
          </w:p>
        </w:tc>
        <w:tc>
          <w:tcPr>
            <w:tcW w:w="2676" w:type="dxa"/>
            <w:gridSpan w:val="2"/>
          </w:tcPr>
          <w:p w14:paraId="518B305F" w14:textId="77777777" w:rsidR="00861B6F" w:rsidRPr="00462C67" w:rsidRDefault="00861B6F" w:rsidP="001C66DE">
            <w:pPr>
              <w:pStyle w:val="textbullet"/>
              <w:spacing w:after="0"/>
            </w:pPr>
            <w:r w:rsidRPr="00462C67">
              <w:t xml:space="preserve">TWO correct 3-D images. </w:t>
            </w:r>
          </w:p>
          <w:p w14:paraId="63CB7D48" w14:textId="77777777" w:rsidR="00861B6F" w:rsidRPr="00462C67" w:rsidRDefault="00861B6F" w:rsidP="001C66DE">
            <w:pPr>
              <w:rPr>
                <w:sz w:val="20"/>
                <w:szCs w:val="20"/>
              </w:rPr>
            </w:pPr>
          </w:p>
          <w:p w14:paraId="10922C05" w14:textId="77777777" w:rsidR="00861B6F" w:rsidRPr="00462C67" w:rsidRDefault="00861B6F" w:rsidP="001C66DE">
            <w:pPr>
              <w:rPr>
                <w:sz w:val="20"/>
                <w:szCs w:val="20"/>
              </w:rPr>
            </w:pPr>
          </w:p>
          <w:p w14:paraId="52AF6EC4" w14:textId="77777777" w:rsidR="00861B6F" w:rsidRDefault="00861B6F" w:rsidP="001C66DE">
            <w:pPr>
              <w:rPr>
                <w:sz w:val="20"/>
                <w:szCs w:val="20"/>
              </w:rPr>
            </w:pPr>
          </w:p>
          <w:p w14:paraId="2F3942D3" w14:textId="77777777" w:rsidR="00861B6F" w:rsidRDefault="00861B6F" w:rsidP="001C66DE">
            <w:pPr>
              <w:rPr>
                <w:sz w:val="20"/>
                <w:szCs w:val="20"/>
              </w:rPr>
            </w:pPr>
          </w:p>
          <w:p w14:paraId="42C56887" w14:textId="77777777" w:rsidR="00861B6F" w:rsidRDefault="00861B6F" w:rsidP="001C66DE">
            <w:pPr>
              <w:rPr>
                <w:sz w:val="20"/>
                <w:szCs w:val="20"/>
              </w:rPr>
            </w:pPr>
          </w:p>
          <w:p w14:paraId="2A47CEA6" w14:textId="77777777" w:rsidR="00861B6F" w:rsidRDefault="00861B6F" w:rsidP="001C66DE">
            <w:pPr>
              <w:rPr>
                <w:sz w:val="20"/>
                <w:szCs w:val="20"/>
              </w:rPr>
            </w:pPr>
          </w:p>
          <w:p w14:paraId="1FCF7459" w14:textId="77777777" w:rsidR="00861B6F" w:rsidRDefault="00861B6F" w:rsidP="001C66DE">
            <w:pPr>
              <w:rPr>
                <w:sz w:val="20"/>
                <w:szCs w:val="20"/>
              </w:rPr>
            </w:pPr>
          </w:p>
          <w:p w14:paraId="74AF3D17" w14:textId="77777777" w:rsidR="00861B6F" w:rsidRPr="00462C67" w:rsidRDefault="00861B6F" w:rsidP="001C66DE">
            <w:pPr>
              <w:rPr>
                <w:sz w:val="20"/>
                <w:szCs w:val="20"/>
              </w:rPr>
            </w:pPr>
          </w:p>
          <w:p w14:paraId="01C7957E" w14:textId="77777777" w:rsidR="00861B6F" w:rsidRPr="00462C67" w:rsidRDefault="00861B6F" w:rsidP="00E72037">
            <w:pPr>
              <w:pStyle w:val="textbullet"/>
              <w:spacing w:after="0"/>
            </w:pPr>
            <w:r>
              <w:t>Glycine plus explanation of chiral / asymmetric carbon</w:t>
            </w:r>
            <w:r w:rsidRPr="00462C67">
              <w:t>.</w:t>
            </w:r>
          </w:p>
        </w:tc>
        <w:tc>
          <w:tcPr>
            <w:tcW w:w="2527" w:type="dxa"/>
            <w:gridSpan w:val="2"/>
          </w:tcPr>
          <w:p w14:paraId="60BEB93F" w14:textId="77777777" w:rsidR="00861B6F" w:rsidRPr="00462C67" w:rsidRDefault="00861B6F" w:rsidP="001C66DE">
            <w:pPr>
              <w:rPr>
                <w:sz w:val="20"/>
                <w:szCs w:val="20"/>
              </w:rPr>
            </w:pPr>
          </w:p>
          <w:p w14:paraId="0FD581C1" w14:textId="77777777" w:rsidR="00861B6F" w:rsidRPr="00462C67" w:rsidRDefault="00861B6F" w:rsidP="001C66DE">
            <w:pPr>
              <w:rPr>
                <w:sz w:val="20"/>
                <w:szCs w:val="20"/>
              </w:rPr>
            </w:pPr>
          </w:p>
          <w:p w14:paraId="0CDF87C2" w14:textId="77777777" w:rsidR="00861B6F" w:rsidRPr="00462C67" w:rsidRDefault="00861B6F" w:rsidP="001C66DE">
            <w:pPr>
              <w:rPr>
                <w:sz w:val="20"/>
                <w:szCs w:val="20"/>
              </w:rPr>
            </w:pPr>
          </w:p>
          <w:p w14:paraId="7667CB41" w14:textId="77777777" w:rsidR="00861B6F" w:rsidRPr="00462C67" w:rsidRDefault="00861B6F" w:rsidP="001C66DE">
            <w:pPr>
              <w:rPr>
                <w:sz w:val="20"/>
                <w:szCs w:val="20"/>
              </w:rPr>
            </w:pPr>
          </w:p>
          <w:p w14:paraId="06ED7C25" w14:textId="77777777" w:rsidR="00861B6F" w:rsidRPr="00462C67" w:rsidRDefault="00861B6F" w:rsidP="001C66DE">
            <w:pPr>
              <w:rPr>
                <w:sz w:val="20"/>
                <w:szCs w:val="20"/>
              </w:rPr>
            </w:pPr>
          </w:p>
          <w:p w14:paraId="5FC050E9" w14:textId="77777777" w:rsidR="00861B6F" w:rsidRPr="00462C67" w:rsidRDefault="00861B6F" w:rsidP="001C66DE">
            <w:pPr>
              <w:rPr>
                <w:sz w:val="20"/>
                <w:szCs w:val="20"/>
              </w:rPr>
            </w:pPr>
          </w:p>
          <w:p w14:paraId="6FECE0B2" w14:textId="77777777" w:rsidR="00861B6F" w:rsidRPr="00462C67" w:rsidRDefault="00861B6F" w:rsidP="001C66DE">
            <w:pPr>
              <w:rPr>
                <w:sz w:val="20"/>
                <w:szCs w:val="20"/>
              </w:rPr>
            </w:pPr>
          </w:p>
          <w:p w14:paraId="6D74F5A3" w14:textId="77777777" w:rsidR="00861B6F" w:rsidRPr="00462C67" w:rsidRDefault="00861B6F" w:rsidP="001C66DE">
            <w:pPr>
              <w:pStyle w:val="textbullet"/>
              <w:numPr>
                <w:ilvl w:val="0"/>
                <w:numId w:val="0"/>
              </w:numPr>
              <w:spacing w:after="0"/>
            </w:pPr>
          </w:p>
        </w:tc>
      </w:tr>
      <w:tr w:rsidR="00961D07" w:rsidRPr="00FD6415" w14:paraId="4F025A84" w14:textId="77777777" w:rsidTr="00E72037">
        <w:trPr>
          <w:trHeight w:val="500"/>
        </w:trPr>
        <w:tc>
          <w:tcPr>
            <w:tcW w:w="1097" w:type="dxa"/>
            <w:gridSpan w:val="2"/>
            <w:tcMar>
              <w:top w:w="0" w:type="dxa"/>
              <w:bottom w:w="0" w:type="dxa"/>
            </w:tcMar>
          </w:tcPr>
          <w:p w14:paraId="179C3305" w14:textId="77777777" w:rsidR="00961D07" w:rsidRPr="00961D07" w:rsidRDefault="00961D07" w:rsidP="001C66DE">
            <w:pPr>
              <w:pStyle w:val="text"/>
              <w:spacing w:after="0"/>
              <w:jc w:val="center"/>
              <w:rPr>
                <w:rFonts w:cs="Times New Roman"/>
                <w:b/>
              </w:rPr>
            </w:pPr>
            <w:r w:rsidRPr="00961D07">
              <w:rPr>
                <w:rFonts w:cs="Times New Roman"/>
                <w:b/>
              </w:rPr>
              <w:lastRenderedPageBreak/>
              <w:t>2015</w:t>
            </w:r>
          </w:p>
        </w:tc>
        <w:tc>
          <w:tcPr>
            <w:tcW w:w="6180" w:type="dxa"/>
            <w:gridSpan w:val="2"/>
            <w:tcMar>
              <w:top w:w="0" w:type="dxa"/>
              <w:bottom w:w="0" w:type="dxa"/>
            </w:tcMar>
          </w:tcPr>
          <w:p w14:paraId="5E5E16D7" w14:textId="77777777" w:rsidR="00961D07" w:rsidRPr="00961D07" w:rsidRDefault="00961D07" w:rsidP="001C66DE">
            <w:pPr>
              <w:pStyle w:val="TextNormal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61D07">
              <w:rPr>
                <w:rFonts w:ascii="Times New Roman" w:hAnsi="Times New Roman" w:cs="Times New Roman"/>
                <w:b/>
              </w:rPr>
              <w:t>Evidence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14:paraId="5A9F0FA5" w14:textId="77777777" w:rsidR="00961D07" w:rsidRPr="00961D07" w:rsidRDefault="00961D07" w:rsidP="001C66DE">
            <w:pPr>
              <w:pStyle w:val="TextNormal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61D07">
              <w:rPr>
                <w:rFonts w:ascii="Times New Roman" w:hAnsi="Times New Roman" w:cs="Times New Roman"/>
                <w:b/>
              </w:rPr>
              <w:t>Achievement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14:paraId="2328091B" w14:textId="77777777" w:rsidR="00961D07" w:rsidRPr="00961D07" w:rsidRDefault="00961D07" w:rsidP="001C66DE">
            <w:pPr>
              <w:pStyle w:val="TextNormal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61D07">
              <w:rPr>
                <w:rFonts w:ascii="Times New Roman" w:hAnsi="Times New Roman" w:cs="Times New Roman"/>
                <w:b/>
              </w:rPr>
              <w:t>Achievement with Merit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51F21451" w14:textId="77777777" w:rsidR="00961D07" w:rsidRPr="00961D07" w:rsidRDefault="00961D07" w:rsidP="00961D07">
            <w:pPr>
              <w:pStyle w:val="Text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1D07">
              <w:rPr>
                <w:rFonts w:ascii="Times New Roman" w:hAnsi="Times New Roman" w:cs="Times New Roman"/>
                <w:b/>
              </w:rPr>
              <w:t>Achievement with Excellence</w:t>
            </w:r>
          </w:p>
        </w:tc>
      </w:tr>
      <w:tr w:rsidR="00961D07" w:rsidRPr="00FD6415" w14:paraId="6CA31472" w14:textId="77777777" w:rsidTr="00E72037">
        <w:trPr>
          <w:trHeight w:val="268"/>
        </w:trPr>
        <w:tc>
          <w:tcPr>
            <w:tcW w:w="1097" w:type="dxa"/>
            <w:gridSpan w:val="2"/>
            <w:tcMar>
              <w:top w:w="0" w:type="dxa"/>
              <w:bottom w:w="0" w:type="dxa"/>
            </w:tcMar>
          </w:tcPr>
          <w:p w14:paraId="285753CB" w14:textId="77777777" w:rsidR="00961D07" w:rsidRDefault="00961D07" w:rsidP="00961D07">
            <w:pPr>
              <w:pStyle w:val="text"/>
              <w:spacing w:after="0"/>
              <w:jc w:val="center"/>
            </w:pPr>
            <w:r>
              <w:t>(a)(</w:t>
            </w:r>
            <w:proofErr w:type="spellStart"/>
            <w:r>
              <w:t>i</w:t>
            </w:r>
            <w:proofErr w:type="spellEnd"/>
            <w:r>
              <w:t>)</w:t>
            </w:r>
          </w:p>
          <w:p w14:paraId="3936646B" w14:textId="77777777" w:rsidR="00961D07" w:rsidRDefault="00961D07" w:rsidP="00961D07">
            <w:pPr>
              <w:pStyle w:val="text"/>
              <w:spacing w:after="0"/>
              <w:jc w:val="center"/>
            </w:pPr>
          </w:p>
          <w:p w14:paraId="76B73642" w14:textId="77777777" w:rsidR="00961D07" w:rsidRDefault="00961D07" w:rsidP="00961D07">
            <w:pPr>
              <w:pStyle w:val="text"/>
              <w:spacing w:after="0"/>
              <w:jc w:val="center"/>
            </w:pPr>
          </w:p>
          <w:p w14:paraId="6DA97690" w14:textId="77777777" w:rsidR="00961D07" w:rsidRDefault="00961D07" w:rsidP="00961D07">
            <w:pPr>
              <w:pStyle w:val="text"/>
              <w:spacing w:after="0"/>
              <w:jc w:val="center"/>
            </w:pPr>
            <w:r>
              <w:t>(ii)</w:t>
            </w:r>
          </w:p>
        </w:tc>
        <w:tc>
          <w:tcPr>
            <w:tcW w:w="6180" w:type="dxa"/>
            <w:gridSpan w:val="2"/>
            <w:tcMar>
              <w:top w:w="0" w:type="dxa"/>
              <w:bottom w:w="0" w:type="dxa"/>
            </w:tcMar>
          </w:tcPr>
          <w:p w14:paraId="1936646E" w14:textId="77777777" w:rsidR="00961D07" w:rsidRDefault="00961D07" w:rsidP="001C66DE">
            <w:pPr>
              <w:pStyle w:val="text"/>
              <w:spacing w:after="240"/>
              <w:rPr>
                <w:lang w:val="en-US"/>
              </w:rPr>
            </w:pPr>
            <w:r>
              <w:rPr>
                <w:lang w:val="en-US"/>
              </w:rPr>
              <w:t>A chiral compound contains a carbon atom with 4 different groups attached.</w:t>
            </w:r>
          </w:p>
          <w:p w14:paraId="56B79C03" w14:textId="77777777" w:rsidR="00961D07" w:rsidRDefault="00961D07" w:rsidP="001C66DE">
            <w:pPr>
              <w:pStyle w:val="text"/>
              <w:spacing w:after="0"/>
              <w:rPr>
                <w:lang w:val="en-US"/>
              </w:rPr>
            </w:pPr>
            <w:r>
              <w:rPr>
                <w:lang w:val="en-US"/>
              </w:rPr>
              <w:t>Same – boiling point / melting point / density / solubility.</w:t>
            </w:r>
          </w:p>
          <w:p w14:paraId="5CE906F0" w14:textId="77777777" w:rsidR="00961D07" w:rsidRDefault="00961D07" w:rsidP="001C66DE">
            <w:pPr>
              <w:pStyle w:val="text"/>
              <w:spacing w:after="0"/>
            </w:pPr>
            <w:r>
              <w:rPr>
                <w:lang w:val="en-US"/>
              </w:rPr>
              <w:t>Different – enantiomers rotate plane-</w:t>
            </w:r>
            <w:proofErr w:type="spellStart"/>
            <w:r>
              <w:rPr>
                <w:lang w:val="en-US"/>
              </w:rPr>
              <w:t>polarised</w:t>
            </w:r>
            <w:proofErr w:type="spellEnd"/>
            <w:r>
              <w:rPr>
                <w:lang w:val="en-US"/>
              </w:rPr>
              <w:t xml:space="preserve"> light in different directions.</w:t>
            </w:r>
          </w:p>
        </w:tc>
        <w:tc>
          <w:tcPr>
            <w:tcW w:w="2837" w:type="dxa"/>
            <w:gridSpan w:val="2"/>
            <w:tcBorders>
              <w:bottom w:val="nil"/>
            </w:tcBorders>
          </w:tcPr>
          <w:p w14:paraId="72BC1BF2" w14:textId="77777777" w:rsidR="00961D07" w:rsidRDefault="00961D07" w:rsidP="00961D07">
            <w:pPr>
              <w:pStyle w:val="textbullet"/>
              <w:widowControl/>
              <w:numPr>
                <w:ilvl w:val="0"/>
                <w:numId w:val="4"/>
              </w:numPr>
            </w:pPr>
            <w:r>
              <w:t>ONE correct.</w:t>
            </w:r>
          </w:p>
          <w:p w14:paraId="35890F4C" w14:textId="77777777" w:rsidR="00961D07" w:rsidRDefault="00961D07" w:rsidP="001C66DE">
            <w:pPr>
              <w:pStyle w:val="textindent"/>
              <w:rPr>
                <w:lang w:eastAsia="en-NZ"/>
              </w:rPr>
            </w:pPr>
          </w:p>
        </w:tc>
        <w:tc>
          <w:tcPr>
            <w:tcW w:w="2837" w:type="dxa"/>
            <w:gridSpan w:val="2"/>
            <w:tcBorders>
              <w:bottom w:val="nil"/>
            </w:tcBorders>
          </w:tcPr>
          <w:p w14:paraId="661C9E2A" w14:textId="77777777" w:rsidR="00961D07" w:rsidRPr="00FD6415" w:rsidRDefault="00961D07" w:rsidP="00961D07">
            <w:pPr>
              <w:pStyle w:val="textbullet"/>
              <w:widowControl/>
              <w:numPr>
                <w:ilvl w:val="0"/>
                <w:numId w:val="4"/>
              </w:numPr>
            </w:pPr>
            <w:r>
              <w:t>BOTH correct.</w:t>
            </w:r>
          </w:p>
          <w:p w14:paraId="72EC9D00" w14:textId="77777777" w:rsidR="00961D07" w:rsidRDefault="00961D07" w:rsidP="001C66DE">
            <w:pPr>
              <w:pStyle w:val="textbullet"/>
              <w:numPr>
                <w:ilvl w:val="0"/>
                <w:numId w:val="0"/>
              </w:numPr>
            </w:pPr>
          </w:p>
        </w:tc>
        <w:tc>
          <w:tcPr>
            <w:tcW w:w="2358" w:type="dxa"/>
            <w:tcBorders>
              <w:bottom w:val="nil"/>
            </w:tcBorders>
          </w:tcPr>
          <w:p w14:paraId="7A5010D7" w14:textId="77777777" w:rsidR="00961D07" w:rsidRDefault="00961D07" w:rsidP="001C66DE">
            <w:pPr>
              <w:pStyle w:val="textbullet"/>
              <w:numPr>
                <w:ilvl w:val="0"/>
                <w:numId w:val="0"/>
              </w:numPr>
            </w:pPr>
          </w:p>
        </w:tc>
      </w:tr>
      <w:tr w:rsidR="00961D07" w:rsidRPr="00FD6415" w14:paraId="74FA7E6E" w14:textId="77777777" w:rsidTr="00E72037">
        <w:trPr>
          <w:trHeight w:val="268"/>
        </w:trPr>
        <w:tc>
          <w:tcPr>
            <w:tcW w:w="1097" w:type="dxa"/>
            <w:gridSpan w:val="2"/>
            <w:vMerge w:val="restart"/>
            <w:tcMar>
              <w:top w:w="0" w:type="dxa"/>
              <w:bottom w:w="0" w:type="dxa"/>
            </w:tcMar>
          </w:tcPr>
          <w:p w14:paraId="47543B7F" w14:textId="77777777" w:rsidR="00961D07" w:rsidRDefault="00961D07" w:rsidP="001C66DE">
            <w:pPr>
              <w:pStyle w:val="text"/>
              <w:spacing w:after="0"/>
              <w:jc w:val="center"/>
            </w:pPr>
            <w:r>
              <w:t>(b)</w:t>
            </w:r>
          </w:p>
        </w:tc>
        <w:tc>
          <w:tcPr>
            <w:tcW w:w="6180" w:type="dxa"/>
            <w:gridSpan w:val="2"/>
            <w:vMerge w:val="restart"/>
            <w:tcMar>
              <w:top w:w="0" w:type="dxa"/>
              <w:bottom w:w="0" w:type="dxa"/>
            </w:tcMar>
          </w:tcPr>
          <w:p w14:paraId="057B4823" w14:textId="77777777" w:rsidR="00961D07" w:rsidRDefault="00961D07" w:rsidP="001C66DE">
            <w:pPr>
              <w:pStyle w:val="text"/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1DF65381" wp14:editId="0DEE2B2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3810</wp:posOffset>
                  </wp:positionV>
                  <wp:extent cx="3220085" cy="1461770"/>
                  <wp:effectExtent l="0" t="0" r="0" b="5080"/>
                  <wp:wrapSquare wrapText="right"/>
                  <wp:docPr id="28" name="Picture 28" descr="http://www.4college.co.uk/a/ep/stereo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4college.co.uk/a/ep/stereo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0085" cy="146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"http://www.4college.co.uk/a/ep/stereo5.gif" \* MERGEFORMATINET </w:instrText>
            </w:r>
            <w:r>
              <w:fldChar w:fldCharType="end"/>
            </w:r>
          </w:p>
        </w:tc>
        <w:tc>
          <w:tcPr>
            <w:tcW w:w="2837" w:type="dxa"/>
            <w:gridSpan w:val="2"/>
            <w:tcBorders>
              <w:top w:val="nil"/>
              <w:bottom w:val="nil"/>
            </w:tcBorders>
          </w:tcPr>
          <w:p w14:paraId="658B27C0" w14:textId="77777777" w:rsidR="00961D07" w:rsidRDefault="00961D07" w:rsidP="00961D07">
            <w:pPr>
              <w:pStyle w:val="textbullet"/>
              <w:widowControl/>
              <w:numPr>
                <w:ilvl w:val="0"/>
                <w:numId w:val="4"/>
              </w:numPr>
              <w:rPr>
                <w:lang w:val="en-US"/>
              </w:rPr>
            </w:pPr>
            <w:r>
              <w:t>One correct 3-D image.</w:t>
            </w:r>
            <w:r w:rsidRPr="00D71DB5">
              <w:rPr>
                <w:lang w:val="en-US"/>
              </w:rPr>
              <w:t xml:space="preserve"> </w:t>
            </w:r>
          </w:p>
          <w:p w14:paraId="2680E411" w14:textId="77777777" w:rsidR="00961D07" w:rsidRPr="00D71DB5" w:rsidRDefault="00961D07" w:rsidP="001C66DE">
            <w:pPr>
              <w:pStyle w:val="textbullet"/>
              <w:numPr>
                <w:ilvl w:val="0"/>
                <w:numId w:val="0"/>
              </w:numPr>
              <w:ind w:left="170"/>
              <w:rPr>
                <w:lang w:val="en-US"/>
              </w:rPr>
            </w:pPr>
            <w:r w:rsidRPr="00D71DB5">
              <w:rPr>
                <w:lang w:val="en-US"/>
              </w:rPr>
              <w:t>OR</w:t>
            </w:r>
          </w:p>
          <w:p w14:paraId="39BA288F" w14:textId="77777777" w:rsidR="00961D07" w:rsidRDefault="00961D07" w:rsidP="001C66DE">
            <w:pPr>
              <w:pStyle w:val="textbullet"/>
              <w:numPr>
                <w:ilvl w:val="0"/>
                <w:numId w:val="0"/>
              </w:numPr>
              <w:ind w:left="170"/>
            </w:pPr>
            <w:r w:rsidRPr="00D71DB5">
              <w:rPr>
                <w:lang w:val="en-GB"/>
              </w:rPr>
              <w:t>BOTH isomers drawn but an error in the way the groups are connected to asymmetric carbon.</w:t>
            </w:r>
          </w:p>
        </w:tc>
        <w:tc>
          <w:tcPr>
            <w:tcW w:w="2837" w:type="dxa"/>
            <w:gridSpan w:val="2"/>
            <w:tcBorders>
              <w:top w:val="nil"/>
              <w:bottom w:val="nil"/>
            </w:tcBorders>
          </w:tcPr>
          <w:p w14:paraId="35B2BB42" w14:textId="77777777" w:rsidR="00961D07" w:rsidRDefault="00961D07" w:rsidP="00961D07">
            <w:pPr>
              <w:pStyle w:val="textbullet"/>
              <w:widowControl/>
              <w:numPr>
                <w:ilvl w:val="0"/>
                <w:numId w:val="4"/>
              </w:numPr>
            </w:pPr>
            <w:r>
              <w:t>Both enantiomers correct.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 w14:paraId="24C6AD7E" w14:textId="77777777" w:rsidR="00961D07" w:rsidRDefault="00961D07" w:rsidP="001C66DE">
            <w:pPr>
              <w:pStyle w:val="textbullet"/>
              <w:numPr>
                <w:ilvl w:val="0"/>
                <w:numId w:val="0"/>
              </w:numPr>
            </w:pPr>
          </w:p>
        </w:tc>
      </w:tr>
      <w:tr w:rsidR="00961D07" w:rsidRPr="00FD6415" w14:paraId="3FE27C78" w14:textId="77777777" w:rsidTr="00E72037">
        <w:trPr>
          <w:trHeight w:val="472"/>
        </w:trPr>
        <w:tc>
          <w:tcPr>
            <w:tcW w:w="1097" w:type="dxa"/>
            <w:gridSpan w:val="2"/>
            <w:vMerge/>
            <w:tcMar>
              <w:top w:w="0" w:type="dxa"/>
              <w:bottom w:w="0" w:type="dxa"/>
            </w:tcMar>
          </w:tcPr>
          <w:p w14:paraId="48D142FD" w14:textId="77777777" w:rsidR="00961D07" w:rsidRDefault="00961D07" w:rsidP="001C66DE">
            <w:pPr>
              <w:pStyle w:val="text"/>
              <w:spacing w:after="0"/>
              <w:jc w:val="center"/>
            </w:pPr>
          </w:p>
        </w:tc>
        <w:tc>
          <w:tcPr>
            <w:tcW w:w="6180" w:type="dxa"/>
            <w:gridSpan w:val="2"/>
            <w:vMerge/>
            <w:tcMar>
              <w:top w:w="0" w:type="dxa"/>
              <w:bottom w:w="0" w:type="dxa"/>
            </w:tcMar>
          </w:tcPr>
          <w:p w14:paraId="1F03B5A9" w14:textId="77777777" w:rsidR="00961D07" w:rsidRDefault="00961D07" w:rsidP="001C66DE">
            <w:pPr>
              <w:pStyle w:val="text"/>
            </w:pPr>
          </w:p>
        </w:tc>
        <w:tc>
          <w:tcPr>
            <w:tcW w:w="2837" w:type="dxa"/>
            <w:gridSpan w:val="2"/>
            <w:tcBorders>
              <w:top w:val="nil"/>
            </w:tcBorders>
          </w:tcPr>
          <w:p w14:paraId="6C5CCE63" w14:textId="77777777" w:rsidR="00961D07" w:rsidRDefault="00961D07" w:rsidP="001C66DE">
            <w:pPr>
              <w:pStyle w:val="textbullet"/>
              <w:numPr>
                <w:ilvl w:val="0"/>
                <w:numId w:val="0"/>
              </w:numPr>
              <w:ind w:left="170"/>
            </w:pPr>
          </w:p>
        </w:tc>
        <w:tc>
          <w:tcPr>
            <w:tcW w:w="2837" w:type="dxa"/>
            <w:gridSpan w:val="2"/>
            <w:tcBorders>
              <w:top w:val="nil"/>
            </w:tcBorders>
          </w:tcPr>
          <w:p w14:paraId="3F669C6F" w14:textId="77777777" w:rsidR="00961D07" w:rsidRDefault="00961D07" w:rsidP="001C66DE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</w:p>
        </w:tc>
        <w:tc>
          <w:tcPr>
            <w:tcW w:w="2358" w:type="dxa"/>
            <w:tcBorders>
              <w:top w:val="nil"/>
            </w:tcBorders>
          </w:tcPr>
          <w:p w14:paraId="5E8C1A86" w14:textId="77777777" w:rsidR="00961D07" w:rsidRPr="00585DF4" w:rsidRDefault="00961D07" w:rsidP="00961D07">
            <w:pPr>
              <w:pStyle w:val="textbullet"/>
              <w:numPr>
                <w:ilvl w:val="0"/>
                <w:numId w:val="0"/>
              </w:numPr>
            </w:pPr>
          </w:p>
        </w:tc>
      </w:tr>
    </w:tbl>
    <w:p w14:paraId="6ECDCFBF" w14:textId="77777777" w:rsidR="00961D07" w:rsidRDefault="00961D07" w:rsidP="00F00C2E">
      <w:pPr>
        <w:jc w:val="center"/>
        <w:rPr>
          <w:b/>
          <w:sz w:val="28"/>
          <w:szCs w:val="28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80"/>
        <w:gridCol w:w="6306"/>
        <w:gridCol w:w="3120"/>
        <w:gridCol w:w="2676"/>
        <w:gridCol w:w="2527"/>
      </w:tblGrid>
      <w:tr w:rsidR="00861B6F" w:rsidRPr="00462C67" w14:paraId="6DE3C65E" w14:textId="77777777" w:rsidTr="001C66DE">
        <w:trPr>
          <w:cantSplit/>
        </w:trPr>
        <w:tc>
          <w:tcPr>
            <w:tcW w:w="680" w:type="dxa"/>
          </w:tcPr>
          <w:p w14:paraId="68A7CF84" w14:textId="77777777" w:rsidR="00861B6F" w:rsidRPr="00F00C2E" w:rsidRDefault="00961D07" w:rsidP="001C66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6306" w:type="dxa"/>
          </w:tcPr>
          <w:p w14:paraId="08D0E1FC" w14:textId="77777777" w:rsidR="00861B6F" w:rsidRPr="00F00C2E" w:rsidRDefault="00861B6F" w:rsidP="001C66DE">
            <w:pPr>
              <w:rPr>
                <w:b/>
                <w:noProof/>
                <w:sz w:val="20"/>
                <w:szCs w:val="20"/>
                <w:lang w:val="en-US"/>
              </w:rPr>
            </w:pPr>
            <w:r w:rsidRPr="00F00C2E">
              <w:rPr>
                <w:b/>
                <w:noProof/>
                <w:sz w:val="20"/>
                <w:szCs w:val="20"/>
                <w:lang w:val="en-US"/>
              </w:rPr>
              <w:t>Evidence</w:t>
            </w:r>
          </w:p>
        </w:tc>
        <w:tc>
          <w:tcPr>
            <w:tcW w:w="3120" w:type="dxa"/>
          </w:tcPr>
          <w:p w14:paraId="507A2AA8" w14:textId="77777777" w:rsidR="00861B6F" w:rsidRPr="00F00C2E" w:rsidRDefault="00861B6F" w:rsidP="001C66DE">
            <w:pPr>
              <w:pStyle w:val="textbullet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F00C2E">
              <w:rPr>
                <w:b/>
              </w:rPr>
              <w:t>Achievement</w:t>
            </w:r>
          </w:p>
        </w:tc>
        <w:tc>
          <w:tcPr>
            <w:tcW w:w="2676" w:type="dxa"/>
          </w:tcPr>
          <w:p w14:paraId="79C34C04" w14:textId="77777777" w:rsidR="00861B6F" w:rsidRPr="00F00C2E" w:rsidRDefault="00861B6F" w:rsidP="001C66DE">
            <w:pPr>
              <w:pStyle w:val="textbullet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F00C2E">
              <w:rPr>
                <w:b/>
              </w:rPr>
              <w:t>Merit</w:t>
            </w:r>
          </w:p>
        </w:tc>
        <w:tc>
          <w:tcPr>
            <w:tcW w:w="2527" w:type="dxa"/>
          </w:tcPr>
          <w:p w14:paraId="54481F40" w14:textId="77777777" w:rsidR="00861B6F" w:rsidRPr="00F00C2E" w:rsidRDefault="00861B6F" w:rsidP="001C66DE">
            <w:pPr>
              <w:rPr>
                <w:b/>
                <w:sz w:val="20"/>
                <w:szCs w:val="20"/>
              </w:rPr>
            </w:pPr>
            <w:r w:rsidRPr="00F00C2E">
              <w:rPr>
                <w:b/>
                <w:sz w:val="20"/>
                <w:szCs w:val="20"/>
              </w:rPr>
              <w:t>Excellence</w:t>
            </w:r>
          </w:p>
        </w:tc>
      </w:tr>
      <w:tr w:rsidR="00861B6F" w:rsidRPr="00462C67" w14:paraId="27AAA3EF" w14:textId="77777777" w:rsidTr="00961D07">
        <w:trPr>
          <w:cantSplit/>
          <w:trHeight w:val="1015"/>
        </w:trPr>
        <w:tc>
          <w:tcPr>
            <w:tcW w:w="680" w:type="dxa"/>
          </w:tcPr>
          <w:p w14:paraId="563E0879" w14:textId="77777777" w:rsidR="00861B6F" w:rsidRPr="00462C67" w:rsidRDefault="00861B6F" w:rsidP="001C6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6" w:type="dxa"/>
          </w:tcPr>
          <w:p w14:paraId="24D7DB68" w14:textId="77777777" w:rsidR="00861B6F" w:rsidRPr="00462C67" w:rsidRDefault="00961D07" w:rsidP="001C66DE">
            <w:pPr>
              <w:rPr>
                <w:sz w:val="20"/>
                <w:szCs w:val="20"/>
              </w:rPr>
            </w:pPr>
            <w:r>
              <w:rPr>
                <w:noProof/>
                <w:szCs w:val="20"/>
                <w:lang w:val="en-US"/>
              </w:rPr>
              <w:drawing>
                <wp:inline distT="0" distB="0" distL="0" distR="0" wp14:anchorId="04F9F586" wp14:editId="044CC94F">
                  <wp:extent cx="3124200" cy="742950"/>
                  <wp:effectExtent l="0" t="0" r="0" b="0"/>
                  <wp:docPr id="30" name="Picture 30" descr="91391assq1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1391assq1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14:paraId="0808E945" w14:textId="77777777" w:rsidR="00861B6F" w:rsidRPr="00462C67" w:rsidRDefault="00961D07" w:rsidP="001C66DE">
            <w:pPr>
              <w:pStyle w:val="textbullet"/>
              <w:numPr>
                <w:ilvl w:val="0"/>
                <w:numId w:val="0"/>
              </w:numPr>
              <w:tabs>
                <w:tab w:val="num" w:pos="170"/>
              </w:tabs>
              <w:spacing w:after="0"/>
              <w:ind w:left="170"/>
            </w:pPr>
            <w:r>
              <w:t xml:space="preserve">• </w:t>
            </w:r>
            <w:r w:rsidRPr="004558DD">
              <w:t>Two isomers</w:t>
            </w:r>
            <w:r>
              <w:t>.</w:t>
            </w:r>
          </w:p>
        </w:tc>
        <w:tc>
          <w:tcPr>
            <w:tcW w:w="2676" w:type="dxa"/>
          </w:tcPr>
          <w:p w14:paraId="58E9B04A" w14:textId="77777777" w:rsidR="00961D07" w:rsidRDefault="00961D07" w:rsidP="00961D07">
            <w:pPr>
              <w:pStyle w:val="textbullet"/>
              <w:widowControl/>
              <w:numPr>
                <w:ilvl w:val="0"/>
                <w:numId w:val="5"/>
              </w:numPr>
              <w:autoSpaceDE/>
              <w:autoSpaceDN/>
            </w:pPr>
            <w:r w:rsidRPr="004558DD">
              <w:t>All three isomers</w:t>
            </w:r>
            <w:r>
              <w:t>.</w:t>
            </w:r>
          </w:p>
          <w:p w14:paraId="181CF7E1" w14:textId="77777777" w:rsidR="00961D07" w:rsidRDefault="00961D07" w:rsidP="00961D07">
            <w:pPr>
              <w:pStyle w:val="textbullet"/>
              <w:numPr>
                <w:ilvl w:val="0"/>
                <w:numId w:val="0"/>
              </w:numPr>
              <w:ind w:left="170"/>
            </w:pPr>
            <w:r>
              <w:t>OR</w:t>
            </w:r>
          </w:p>
          <w:p w14:paraId="2A5E22EB" w14:textId="77777777" w:rsidR="00861B6F" w:rsidRPr="00462C67" w:rsidRDefault="00961D07" w:rsidP="00961D07">
            <w:pPr>
              <w:pStyle w:val="textbullet"/>
              <w:numPr>
                <w:ilvl w:val="0"/>
                <w:numId w:val="0"/>
              </w:numPr>
              <w:ind w:left="170"/>
            </w:pPr>
            <w:r>
              <w:t>Two isomers and correct choice with partial explanation.</w:t>
            </w:r>
          </w:p>
        </w:tc>
        <w:tc>
          <w:tcPr>
            <w:tcW w:w="2527" w:type="dxa"/>
          </w:tcPr>
          <w:p w14:paraId="786E6357" w14:textId="77777777" w:rsidR="00961D07" w:rsidRPr="000C3776" w:rsidRDefault="00961D07" w:rsidP="00961D07">
            <w:pPr>
              <w:pStyle w:val="textbullet"/>
              <w:widowControl/>
              <w:numPr>
                <w:ilvl w:val="0"/>
                <w:numId w:val="5"/>
              </w:numPr>
              <w:autoSpaceDE/>
              <w:autoSpaceDN/>
            </w:pPr>
            <w:r>
              <w:t>All three isomers.</w:t>
            </w:r>
          </w:p>
          <w:p w14:paraId="3DE5F5DE" w14:textId="77777777" w:rsidR="00961D07" w:rsidRDefault="00961D07" w:rsidP="00961D07">
            <w:pPr>
              <w:pStyle w:val="textbullet"/>
              <w:numPr>
                <w:ilvl w:val="0"/>
                <w:numId w:val="0"/>
              </w:numPr>
              <w:ind w:left="170"/>
            </w:pPr>
            <w:r>
              <w:t>AND</w:t>
            </w:r>
          </w:p>
          <w:p w14:paraId="3A1629D4" w14:textId="77777777" w:rsidR="00861B6F" w:rsidRPr="00462C67" w:rsidRDefault="00961D07" w:rsidP="00961D07">
            <w:pPr>
              <w:pStyle w:val="textbullet"/>
              <w:numPr>
                <w:ilvl w:val="0"/>
                <w:numId w:val="0"/>
              </w:numPr>
              <w:ind w:left="170"/>
            </w:pPr>
            <w:r>
              <w:t>Correct choice with explanation.</w:t>
            </w:r>
          </w:p>
          <w:p w14:paraId="7F4F7E3B" w14:textId="77777777" w:rsidR="00861B6F" w:rsidRPr="00462C67" w:rsidRDefault="00861B6F" w:rsidP="001C66DE">
            <w:pPr>
              <w:pStyle w:val="textbullet"/>
              <w:numPr>
                <w:ilvl w:val="0"/>
                <w:numId w:val="0"/>
              </w:numPr>
              <w:spacing w:after="0"/>
            </w:pPr>
          </w:p>
        </w:tc>
      </w:tr>
    </w:tbl>
    <w:p w14:paraId="585FBD19" w14:textId="77777777" w:rsidR="00F00C2E" w:rsidRDefault="00F00C2E" w:rsidP="00F00C2E">
      <w:pPr>
        <w:jc w:val="center"/>
        <w:rPr>
          <w:b/>
          <w:sz w:val="28"/>
          <w:szCs w:val="28"/>
        </w:rPr>
      </w:pPr>
    </w:p>
    <w:p w14:paraId="1BFD4E13" w14:textId="77777777" w:rsidR="00F00C2E" w:rsidRDefault="00F00C2E" w:rsidP="00F00C2E">
      <w:pPr>
        <w:jc w:val="center"/>
        <w:rPr>
          <w:b/>
          <w:sz w:val="28"/>
          <w:szCs w:val="28"/>
        </w:rPr>
      </w:pPr>
    </w:p>
    <w:p w14:paraId="542C4E23" w14:textId="77777777" w:rsidR="00C972B5" w:rsidRDefault="00C972B5" w:rsidP="00F00C2E">
      <w:pPr>
        <w:jc w:val="center"/>
        <w:rPr>
          <w:b/>
          <w:sz w:val="28"/>
          <w:szCs w:val="28"/>
        </w:rPr>
      </w:pPr>
    </w:p>
    <w:p w14:paraId="42BE7EAA" w14:textId="77777777" w:rsidR="00E72037" w:rsidRDefault="00E72037" w:rsidP="00F00C2E">
      <w:pPr>
        <w:jc w:val="center"/>
        <w:rPr>
          <w:b/>
          <w:sz w:val="28"/>
          <w:szCs w:val="28"/>
        </w:rPr>
      </w:pPr>
    </w:p>
    <w:p w14:paraId="210E1374" w14:textId="77777777" w:rsidR="00E72037" w:rsidRDefault="00E72037" w:rsidP="00F00C2E">
      <w:pPr>
        <w:jc w:val="center"/>
        <w:rPr>
          <w:b/>
          <w:sz w:val="28"/>
          <w:szCs w:val="28"/>
        </w:rPr>
      </w:pPr>
    </w:p>
    <w:p w14:paraId="340D1EDC" w14:textId="77777777" w:rsidR="00E72037" w:rsidRDefault="00E72037" w:rsidP="00F00C2E">
      <w:pPr>
        <w:jc w:val="center"/>
        <w:rPr>
          <w:b/>
          <w:sz w:val="28"/>
          <w:szCs w:val="28"/>
        </w:rPr>
      </w:pPr>
    </w:p>
    <w:p w14:paraId="7665AFF7" w14:textId="77777777" w:rsidR="00E72037" w:rsidRDefault="00E72037" w:rsidP="00F00C2E">
      <w:pPr>
        <w:jc w:val="center"/>
        <w:rPr>
          <w:b/>
          <w:sz w:val="28"/>
          <w:szCs w:val="28"/>
        </w:rPr>
      </w:pPr>
    </w:p>
    <w:p w14:paraId="6C1E7B4B" w14:textId="77777777" w:rsidR="00E72037" w:rsidRDefault="00E72037" w:rsidP="00F00C2E">
      <w:pPr>
        <w:jc w:val="center"/>
        <w:rPr>
          <w:b/>
          <w:sz w:val="28"/>
          <w:szCs w:val="28"/>
        </w:rPr>
      </w:pPr>
    </w:p>
    <w:p w14:paraId="686CE674" w14:textId="77777777" w:rsidR="00E72037" w:rsidRDefault="00E72037" w:rsidP="00F00C2E">
      <w:pPr>
        <w:jc w:val="center"/>
        <w:rPr>
          <w:b/>
          <w:sz w:val="28"/>
          <w:szCs w:val="28"/>
        </w:rPr>
      </w:pPr>
    </w:p>
    <w:p w14:paraId="34D1D3DF" w14:textId="7EC5C8AD" w:rsidR="00FE4B0A" w:rsidRDefault="00C972B5" w:rsidP="009975AF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© </w:t>
      </w:r>
      <w:hyperlink r:id="rId15" w:history="1">
        <w:r w:rsidR="0089603C" w:rsidRPr="00C4771E">
          <w:rPr>
            <w:rStyle w:val="Hyperlink"/>
            <w:rFonts w:ascii="Times New Roman" w:hAnsi="Times New Roman"/>
            <w:sz w:val="20"/>
            <w:szCs w:val="20"/>
          </w:rPr>
          <w:t>https://www.chemical-minds.com</w:t>
        </w:r>
      </w:hyperlink>
    </w:p>
    <w:p w14:paraId="70B9E2C8" w14:textId="77777777" w:rsidR="00FE4B0A" w:rsidRPr="00EE5761" w:rsidRDefault="00FE4B0A" w:rsidP="009D50B6">
      <w:pPr>
        <w:jc w:val="right"/>
        <w:rPr>
          <w:sz w:val="20"/>
          <w:szCs w:val="20"/>
        </w:rPr>
      </w:pPr>
      <w:r w:rsidRPr="00C73A3C">
        <w:rPr>
          <w:sz w:val="20"/>
          <w:szCs w:val="20"/>
        </w:rPr>
        <w:t>NCEA questions and answers reproduced with permission from NZQA</w:t>
      </w:r>
    </w:p>
    <w:sectPr w:rsidR="00FE4B0A" w:rsidRPr="00EE5761" w:rsidSect="00F00C2E">
      <w:pgSz w:w="16838" w:h="11906" w:orient="landscape"/>
      <w:pgMar w:top="737" w:right="624" w:bottom="73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399">
    <w:altName w:val="Times New Roman"/>
    <w:panose1 w:val="00000000000000000000"/>
    <w:charset w:val="00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2528C"/>
    <w:multiLevelType w:val="hybridMultilevel"/>
    <w:tmpl w:val="C5666816"/>
    <w:lvl w:ilvl="0" w:tplc="1EDE946A">
      <w:start w:val="1"/>
      <w:numFmt w:val="bullet"/>
      <w:pStyle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D7336"/>
    <w:multiLevelType w:val="hybridMultilevel"/>
    <w:tmpl w:val="6608A1B6"/>
    <w:lvl w:ilvl="0" w:tplc="421A35CC">
      <w:start w:val="1"/>
      <w:numFmt w:val="bullet"/>
      <w:pStyle w:val="tex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75D84"/>
    <w:multiLevelType w:val="hybridMultilevel"/>
    <w:tmpl w:val="D2244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B37"/>
    <w:multiLevelType w:val="hybridMultilevel"/>
    <w:tmpl w:val="D57C86EA"/>
    <w:lvl w:ilvl="0" w:tplc="503EC17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sz w:val="14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401F2285"/>
    <w:multiLevelType w:val="hybridMultilevel"/>
    <w:tmpl w:val="EE2231A4"/>
    <w:lvl w:ilvl="0" w:tplc="AB2ADD6A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A06E9"/>
    <w:multiLevelType w:val="hybridMultilevel"/>
    <w:tmpl w:val="ED405914"/>
    <w:lvl w:ilvl="0" w:tplc="3BCA0566">
      <w:start w:val="1"/>
      <w:numFmt w:val="bullet"/>
      <w:pStyle w:val="bulletedtex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A6E00"/>
    <w:multiLevelType w:val="hybridMultilevel"/>
    <w:tmpl w:val="881C104E"/>
    <w:lvl w:ilvl="0" w:tplc="9F54F2AE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font399" w:hAnsi="font399" w:hint="default"/>
        <w:color w:val="00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A5E99"/>
    <w:multiLevelType w:val="hybridMultilevel"/>
    <w:tmpl w:val="123CC82E"/>
    <w:lvl w:ilvl="0" w:tplc="38BA45E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F6C"/>
    <w:rsid w:val="000054C4"/>
    <w:rsid w:val="001E7800"/>
    <w:rsid w:val="001F19DF"/>
    <w:rsid w:val="001F3090"/>
    <w:rsid w:val="0020326C"/>
    <w:rsid w:val="0024365C"/>
    <w:rsid w:val="002555B8"/>
    <w:rsid w:val="00264C1C"/>
    <w:rsid w:val="00296344"/>
    <w:rsid w:val="004A11DF"/>
    <w:rsid w:val="005077DB"/>
    <w:rsid w:val="005450A7"/>
    <w:rsid w:val="00555F09"/>
    <w:rsid w:val="005677ED"/>
    <w:rsid w:val="005F3EF4"/>
    <w:rsid w:val="006C2009"/>
    <w:rsid w:val="006D6249"/>
    <w:rsid w:val="006E0D20"/>
    <w:rsid w:val="00782F9B"/>
    <w:rsid w:val="007D04BD"/>
    <w:rsid w:val="007D6FE5"/>
    <w:rsid w:val="00861B6F"/>
    <w:rsid w:val="0089603C"/>
    <w:rsid w:val="008A72CB"/>
    <w:rsid w:val="00961D07"/>
    <w:rsid w:val="0097247F"/>
    <w:rsid w:val="009975AF"/>
    <w:rsid w:val="009C5A8D"/>
    <w:rsid w:val="009C5EB9"/>
    <w:rsid w:val="009D50B6"/>
    <w:rsid w:val="00AA3F4C"/>
    <w:rsid w:val="00AB0FFA"/>
    <w:rsid w:val="00AD0F6C"/>
    <w:rsid w:val="00B11640"/>
    <w:rsid w:val="00B16F13"/>
    <w:rsid w:val="00B1719E"/>
    <w:rsid w:val="00B81975"/>
    <w:rsid w:val="00C22A75"/>
    <w:rsid w:val="00C23BE3"/>
    <w:rsid w:val="00C972B5"/>
    <w:rsid w:val="00D9235B"/>
    <w:rsid w:val="00DB36B9"/>
    <w:rsid w:val="00E319DF"/>
    <w:rsid w:val="00E444CD"/>
    <w:rsid w:val="00E72037"/>
    <w:rsid w:val="00EB61C8"/>
    <w:rsid w:val="00EE5761"/>
    <w:rsid w:val="00F00C2E"/>
    <w:rsid w:val="00F15C85"/>
    <w:rsid w:val="00F2194A"/>
    <w:rsid w:val="00FC7AB4"/>
    <w:rsid w:val="00FE4B0A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41B92"/>
  <w15:docId w15:val="{CCD612EC-F964-4D3F-AB0C-F95FD17F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7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4B0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FE4B0A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FE4B0A"/>
    <w:rPr>
      <w:rFonts w:ascii="ArialMT" w:eastAsia="Times New Roman" w:hAnsi="ArialMT"/>
      <w:color w:val="000000"/>
      <w:sz w:val="22"/>
      <w:szCs w:val="22"/>
      <w:lang w:val="en-US"/>
    </w:rPr>
  </w:style>
  <w:style w:type="paragraph" w:customStyle="1" w:styleId="bulletedtext">
    <w:name w:val="bulleted text"/>
    <w:basedOn w:val="Normal"/>
    <w:qFormat/>
    <w:rsid w:val="0020326C"/>
    <w:pPr>
      <w:numPr>
        <w:numId w:val="1"/>
      </w:numPr>
      <w:spacing w:after="60"/>
    </w:pPr>
    <w:rPr>
      <w:rFonts w:eastAsia="Times New Roman"/>
      <w:sz w:val="20"/>
      <w:szCs w:val="20"/>
      <w:lang w:val="en-US" w:eastAsia="en-GB"/>
    </w:rPr>
  </w:style>
  <w:style w:type="paragraph" w:customStyle="1" w:styleId="TextNormal">
    <w:name w:val="*Text Normal"/>
    <w:link w:val="TextNormalChar"/>
    <w:rsid w:val="009975AF"/>
    <w:pPr>
      <w:keepNext/>
      <w:keepLines/>
      <w:suppressAutoHyphens/>
      <w:autoSpaceDE w:val="0"/>
      <w:autoSpaceDN w:val="0"/>
      <w:adjustRightInd w:val="0"/>
      <w:spacing w:before="60" w:after="60" w:line="288" w:lineRule="auto"/>
    </w:pPr>
    <w:rPr>
      <w:rFonts w:ascii="Arial" w:eastAsia="Calibri" w:hAnsi="Arial" w:cs="Arial"/>
      <w:bCs/>
      <w:sz w:val="20"/>
      <w:szCs w:val="22"/>
      <w:lang w:val="en-GB" w:eastAsia="en-NZ"/>
    </w:rPr>
  </w:style>
  <w:style w:type="paragraph" w:customStyle="1" w:styleId="text">
    <w:name w:val="text"/>
    <w:basedOn w:val="TextNormal"/>
    <w:qFormat/>
    <w:rsid w:val="00DB36B9"/>
    <w:pPr>
      <w:suppressAutoHyphens w:val="0"/>
      <w:spacing w:before="0" w:line="240" w:lineRule="auto"/>
    </w:pPr>
    <w:rPr>
      <w:rFonts w:ascii="Times New Roman" w:eastAsia="Times New Roman" w:hAnsi="Times New Roman"/>
      <w:bCs w:val="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F00C2E"/>
    <w:pPr>
      <w:ind w:left="720"/>
      <w:contextualSpacing/>
    </w:pPr>
    <w:rPr>
      <w:rFonts w:eastAsia="Times New Roman"/>
      <w:lang w:val="en-GB" w:eastAsia="en-GB"/>
    </w:rPr>
  </w:style>
  <w:style w:type="paragraph" w:customStyle="1" w:styleId="textbullet">
    <w:name w:val="text bullet"/>
    <w:basedOn w:val="Normal"/>
    <w:qFormat/>
    <w:rsid w:val="00F00C2E"/>
    <w:pPr>
      <w:widowControl w:val="0"/>
      <w:numPr>
        <w:numId w:val="2"/>
      </w:numPr>
      <w:autoSpaceDE w:val="0"/>
      <w:autoSpaceDN w:val="0"/>
      <w:spacing w:after="60"/>
    </w:pPr>
    <w:rPr>
      <w:rFonts w:eastAsia="Times New Roman"/>
      <w:sz w:val="20"/>
      <w:szCs w:val="20"/>
      <w:lang w:val="en-AU"/>
    </w:rPr>
  </w:style>
  <w:style w:type="paragraph" w:customStyle="1" w:styleId="textindent">
    <w:name w:val="text indent"/>
    <w:basedOn w:val="textbullet"/>
    <w:qFormat/>
    <w:rsid w:val="00961D07"/>
    <w:pPr>
      <w:widowControl/>
      <w:numPr>
        <w:numId w:val="0"/>
      </w:numPr>
      <w:ind w:left="170"/>
    </w:pPr>
  </w:style>
  <w:style w:type="character" w:customStyle="1" w:styleId="TextNormalChar">
    <w:name w:val="*Text Normal Char"/>
    <w:link w:val="TextNormal"/>
    <w:locked/>
    <w:rsid w:val="00961D07"/>
    <w:rPr>
      <w:rFonts w:ascii="Arial" w:eastAsia="Calibri" w:hAnsi="Arial" w:cs="Arial"/>
      <w:bCs/>
      <w:sz w:val="20"/>
      <w:szCs w:val="22"/>
      <w:lang w:val="en-GB"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E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C5EB9"/>
    <w:rPr>
      <w:rFonts w:eastAsia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C5EB9"/>
    <w:rPr>
      <w:rFonts w:eastAsia="Times New Roman"/>
      <w:b/>
      <w:bCs/>
      <w:sz w:val="20"/>
      <w:szCs w:val="20"/>
      <w:lang w:val="en-GB"/>
    </w:rPr>
  </w:style>
  <w:style w:type="paragraph" w:customStyle="1" w:styleId="Spacer">
    <w:name w:val="*Spacer"/>
    <w:basedOn w:val="Normal"/>
    <w:rsid w:val="009C5EB9"/>
    <w:pPr>
      <w:autoSpaceDE w:val="0"/>
      <w:autoSpaceDN w:val="0"/>
      <w:spacing w:before="60" w:after="60"/>
    </w:pPr>
    <w:rPr>
      <w:rFonts w:ascii="Arial" w:eastAsia="Times New Roman" w:hAnsi="Arial"/>
      <w:sz w:val="20"/>
      <w:lang w:val="en-AU"/>
    </w:rPr>
  </w:style>
  <w:style w:type="paragraph" w:customStyle="1" w:styleId="TextCentred">
    <w:name w:val="*Text Centred"/>
    <w:rsid w:val="009C5EB9"/>
    <w:pPr>
      <w:spacing w:before="60" w:after="6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4A11DF"/>
    <w:pPr>
      <w:numPr>
        <w:numId w:val="7"/>
      </w:num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customStyle="1" w:styleId="BULLETED">
    <w:name w:val="BULLETED"/>
    <w:basedOn w:val="bullet"/>
    <w:rsid w:val="004A11DF"/>
    <w:pPr>
      <w:tabs>
        <w:tab w:val="clear" w:pos="360"/>
        <w:tab w:val="num" w:pos="113"/>
      </w:tabs>
      <w:spacing w:after="60" w:line="240" w:lineRule="auto"/>
      <w:ind w:left="113" w:hanging="113"/>
    </w:pPr>
    <w:rPr>
      <w:rFonts w:ascii="Times New Roman" w:hAnsi="Times New Roman"/>
      <w:sz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96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http://www.4college.co.uk/a/ep/stereo5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hyperlink" Target="https://www.chemical-minds.com" TargetMode="Externa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10</cp:revision>
  <dcterms:created xsi:type="dcterms:W3CDTF">2014-06-23T09:54:00Z</dcterms:created>
  <dcterms:modified xsi:type="dcterms:W3CDTF">2020-04-28T07:18:00Z</dcterms:modified>
</cp:coreProperties>
</file>