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0E24" w14:textId="1D5B56E8" w:rsidR="00DE16DD" w:rsidRPr="009C0558" w:rsidRDefault="009A02FD" w:rsidP="009A02FD">
      <w:pPr>
        <w:jc w:val="center"/>
        <w:rPr>
          <w:rFonts w:cs="Times New Roman"/>
          <w:b/>
          <w:sz w:val="28"/>
          <w:szCs w:val="28"/>
        </w:rPr>
      </w:pPr>
      <w:r w:rsidRPr="009C0558">
        <w:rPr>
          <w:rFonts w:cs="Times New Roman"/>
          <w:b/>
          <w:color w:val="FF0000"/>
          <w:sz w:val="28"/>
          <w:szCs w:val="28"/>
        </w:rPr>
        <w:t>ANSWERS:</w:t>
      </w:r>
      <w:r w:rsidRPr="009C0558">
        <w:rPr>
          <w:rFonts w:cs="Times New Roman"/>
          <w:b/>
          <w:sz w:val="28"/>
          <w:szCs w:val="28"/>
        </w:rPr>
        <w:t xml:space="preserve"> Polymers</w:t>
      </w:r>
    </w:p>
    <w:p w14:paraId="5421BE5F" w14:textId="2D913647" w:rsidR="009C0558" w:rsidRDefault="009C0558" w:rsidP="009A02FD">
      <w:pPr>
        <w:jc w:val="center"/>
        <w:rPr>
          <w:rFonts w:cs="Times New Roman"/>
          <w:b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8"/>
        <w:gridCol w:w="6591"/>
        <w:gridCol w:w="2694"/>
        <w:gridCol w:w="2409"/>
        <w:gridCol w:w="2977"/>
      </w:tblGrid>
      <w:tr w:rsidR="00042C1D" w:rsidRPr="009C0558" w14:paraId="4DED11AC" w14:textId="77777777" w:rsidTr="00B3620E">
        <w:tc>
          <w:tcPr>
            <w:tcW w:w="638" w:type="dxa"/>
            <w:tcBorders>
              <w:bottom w:val="single" w:sz="4" w:space="0" w:color="auto"/>
            </w:tcBorders>
          </w:tcPr>
          <w:p w14:paraId="720799D7" w14:textId="2E03AA8D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20</w:t>
            </w: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28A5C06C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9D3B7B0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Achievement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A3ACD94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Merit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ED7D4F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Excellence</w:t>
            </w:r>
          </w:p>
        </w:tc>
      </w:tr>
      <w:tr w:rsidR="00042C1D" w:rsidRPr="009C0558" w14:paraId="166CA335" w14:textId="77777777" w:rsidTr="00B3620E">
        <w:trPr>
          <w:trHeight w:val="109"/>
        </w:trPr>
        <w:tc>
          <w:tcPr>
            <w:tcW w:w="638" w:type="dxa"/>
            <w:tcBorders>
              <w:bottom w:val="single" w:sz="4" w:space="0" w:color="auto"/>
            </w:tcBorders>
          </w:tcPr>
          <w:p w14:paraId="4754DF4A" w14:textId="4FEE0A19" w:rsidR="00042C1D" w:rsidRPr="00042C1D" w:rsidRDefault="00042C1D" w:rsidP="00042C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042C1D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042C1D">
              <w:rPr>
                <w:rFonts w:cs="Times New Roman"/>
                <w:sz w:val="20"/>
                <w:szCs w:val="20"/>
              </w:rPr>
              <w:t>)</w:t>
            </w:r>
          </w:p>
          <w:p w14:paraId="1E070089" w14:textId="77777777" w:rsidR="00042C1D" w:rsidRP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9F38C89" w14:textId="77777777" w:rsidR="00042C1D" w:rsidRP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32FF6EE" w14:textId="77777777" w:rsidR="00042C1D" w:rsidRP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3850AEA" w14:textId="77777777" w:rsidR="00042C1D" w:rsidRP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4D2CFF0" w14:textId="77777777" w:rsidR="00042C1D" w:rsidRP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02A11D8" w14:textId="42E21779" w:rsidR="00042C1D" w:rsidRPr="00042C1D" w:rsidRDefault="00042C1D" w:rsidP="00042C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(</w:t>
            </w:r>
            <w:r w:rsidRPr="00042C1D">
              <w:rPr>
                <w:rFonts w:cs="Times New Roman"/>
                <w:sz w:val="20"/>
                <w:szCs w:val="20"/>
              </w:rPr>
              <w:t>ii)</w:t>
            </w:r>
          </w:p>
          <w:p w14:paraId="2849396F" w14:textId="77777777" w:rsidR="00042C1D" w:rsidRP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C2D18E4" w14:textId="77777777" w:rsidR="00042C1D" w:rsidRP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2BE9C1F2" w14:textId="7354A9DB" w:rsidR="00042C1D" w:rsidRPr="00042C1D" w:rsidRDefault="00042C1D" w:rsidP="00042C1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2C1D">
              <w:rPr>
                <w:noProof/>
              </w:rPr>
              <w:drawing>
                <wp:inline distT="0" distB="0" distL="0" distR="0" wp14:anchorId="126E0A7E" wp14:editId="7A084341">
                  <wp:extent cx="1090943" cy="854264"/>
                  <wp:effectExtent l="0" t="0" r="0" b="3175"/>
                  <wp:docPr id="9633016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30169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33" cy="85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093D6" w14:textId="3E1BEA08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Ethene has a (reactive) double covalent bond between two carbon atoms. Under high</w:t>
            </w:r>
            <w:r w:rsidRPr="00042C1D">
              <w:rPr>
                <w:rFonts w:cs="Times New Roman"/>
                <w:sz w:val="20"/>
                <w:szCs w:val="20"/>
              </w:rPr>
              <w:t xml:space="preserve"> </w:t>
            </w:r>
            <w:r w:rsidRPr="00042C1D">
              <w:rPr>
                <w:rFonts w:cs="Times New Roman"/>
                <w:sz w:val="20"/>
                <w:szCs w:val="20"/>
              </w:rPr>
              <w:t>temperatures, high pressure, and catalytic conditions the double bond can be broken,</w:t>
            </w:r>
            <w:r w:rsidRPr="00042C1D">
              <w:rPr>
                <w:rFonts w:cs="Times New Roman"/>
                <w:sz w:val="20"/>
                <w:szCs w:val="20"/>
              </w:rPr>
              <w:t xml:space="preserve"> r</w:t>
            </w:r>
            <w:r w:rsidRPr="00042C1D">
              <w:rPr>
                <w:rFonts w:cs="Times New Roman"/>
                <w:sz w:val="20"/>
                <w:szCs w:val="20"/>
              </w:rPr>
              <w:t>esulting in a single covalent bond and a spare single bond that can covalently bond to</w:t>
            </w:r>
            <w:r w:rsidRPr="00042C1D">
              <w:rPr>
                <w:rFonts w:cs="Times New Roman"/>
                <w:sz w:val="20"/>
                <w:szCs w:val="20"/>
              </w:rPr>
              <w:t xml:space="preserve"> t</w:t>
            </w:r>
            <w:r w:rsidRPr="00042C1D">
              <w:rPr>
                <w:rFonts w:cs="Times New Roman"/>
                <w:sz w:val="20"/>
                <w:szCs w:val="20"/>
              </w:rPr>
              <w:t>he next monomer to form a long chain /polymer</w:t>
            </w:r>
            <w:r w:rsidRPr="00042C1D">
              <w:rPr>
                <w:rFonts w:cs="Times New Roman"/>
                <w:sz w:val="20"/>
                <w:szCs w:val="20"/>
              </w:rPr>
              <w:t>, w</w:t>
            </w:r>
            <w:r w:rsidRPr="00042C1D">
              <w:rPr>
                <w:rFonts w:cs="Times New Roman"/>
                <w:sz w:val="20"/>
                <w:szCs w:val="20"/>
              </w:rPr>
              <w:t>hereas ethane has only an</w:t>
            </w:r>
            <w:r w:rsidRPr="00042C1D">
              <w:rPr>
                <w:rFonts w:cs="Times New Roman"/>
                <w:sz w:val="20"/>
                <w:szCs w:val="20"/>
              </w:rPr>
              <w:t xml:space="preserve"> (</w:t>
            </w:r>
            <w:r w:rsidRPr="00042C1D">
              <w:rPr>
                <w:rFonts w:cs="Times New Roman"/>
                <w:sz w:val="20"/>
                <w:szCs w:val="20"/>
              </w:rPr>
              <w:t>unreactive) single bond so ethane does not undergo polymerisation.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0D9157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Draws at least two repeating</w:t>
            </w:r>
          </w:p>
          <w:p w14:paraId="298D9012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units (includes bonds/</w:t>
            </w:r>
          </w:p>
          <w:p w14:paraId="103BE575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wiggles on ends)</w:t>
            </w:r>
          </w:p>
          <w:p w14:paraId="4252BE83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3BE0568E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51C8E443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6301E6AF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Polymerisation is described.</w:t>
            </w:r>
          </w:p>
          <w:p w14:paraId="5AFBA502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OR</w:t>
            </w:r>
          </w:p>
          <w:p w14:paraId="02F62AFA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Ethane no double bond/</w:t>
            </w:r>
          </w:p>
          <w:p w14:paraId="38DB65DA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ethene has double bond that</w:t>
            </w:r>
          </w:p>
          <w:p w14:paraId="41D42447" w14:textId="53DF3C68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042C1D">
              <w:rPr>
                <w:rFonts w:cs="Times New Roman"/>
                <w:sz w:val="20"/>
                <w:szCs w:val="20"/>
              </w:rPr>
              <w:t>can break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D5C709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CC94742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E04D633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EA147F8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614D0DE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E9F7F22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A7A6657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Correctly explains</w:t>
            </w:r>
          </w:p>
          <w:p w14:paraId="54B4EE5F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requirements for a</w:t>
            </w:r>
          </w:p>
          <w:p w14:paraId="3C299964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double bond between</w:t>
            </w:r>
          </w:p>
          <w:p w14:paraId="22EE53DE" w14:textId="479DCA96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 xml:space="preserve">carbon atoms </w:t>
            </w:r>
            <w:r w:rsidRPr="00042C1D">
              <w:rPr>
                <w:rFonts w:cs="Times New Roman"/>
                <w:sz w:val="20"/>
                <w:szCs w:val="20"/>
              </w:rPr>
              <w:br/>
            </w:r>
            <w:r w:rsidRPr="00042C1D">
              <w:rPr>
                <w:rFonts w:cs="Times New Roman"/>
                <w:sz w:val="20"/>
                <w:szCs w:val="20"/>
              </w:rPr>
              <w:t>AND</w:t>
            </w:r>
          </w:p>
          <w:p w14:paraId="2C142A84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monomers joining</w:t>
            </w:r>
          </w:p>
          <w:p w14:paraId="02807FBA" w14:textId="23DCF305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together to form a</w:t>
            </w:r>
            <w:r w:rsidRPr="00042C1D">
              <w:rPr>
                <w:rFonts w:cs="Times New Roman"/>
                <w:sz w:val="20"/>
                <w:szCs w:val="20"/>
              </w:rPr>
              <w:t xml:space="preserve"> </w:t>
            </w:r>
            <w:r w:rsidRPr="00042C1D">
              <w:rPr>
                <w:rFonts w:cs="Times New Roman"/>
                <w:sz w:val="20"/>
                <w:szCs w:val="20"/>
              </w:rPr>
              <w:t>chain.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4A4E1C11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0FCDBC8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7EF9D6C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400249F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031AC86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6EC4C5F" w14:textId="77777777" w:rsidR="00042C1D" w:rsidRPr="00042C1D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102FF93" w14:textId="77777777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Correctly explains the</w:t>
            </w:r>
          </w:p>
          <w:p w14:paraId="1FDC36CC" w14:textId="565ADC1D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requirements for a carbon</w:t>
            </w:r>
            <w:r w:rsidRPr="00042C1D">
              <w:rPr>
                <w:rFonts w:cs="Times New Roman"/>
                <w:sz w:val="20"/>
                <w:szCs w:val="20"/>
              </w:rPr>
              <w:t xml:space="preserve"> </w:t>
            </w:r>
            <w:r w:rsidRPr="00042C1D">
              <w:rPr>
                <w:rFonts w:cs="Times New Roman"/>
                <w:sz w:val="20"/>
                <w:szCs w:val="20"/>
              </w:rPr>
              <w:t>double bond in</w:t>
            </w:r>
            <w:r w:rsidRPr="00042C1D">
              <w:rPr>
                <w:rFonts w:cs="Times New Roman"/>
                <w:sz w:val="20"/>
                <w:szCs w:val="20"/>
              </w:rPr>
              <w:t xml:space="preserve"> </w:t>
            </w:r>
            <w:r w:rsidRPr="00042C1D">
              <w:rPr>
                <w:rFonts w:cs="Times New Roman"/>
                <w:sz w:val="20"/>
                <w:szCs w:val="20"/>
              </w:rPr>
              <w:t>polymerisation including</w:t>
            </w:r>
          </w:p>
          <w:p w14:paraId="16B0C46F" w14:textId="5B2C6A39" w:rsidR="00042C1D" w:rsidRPr="00042C1D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42C1D">
              <w:rPr>
                <w:rFonts w:cs="Times New Roman"/>
                <w:sz w:val="20"/>
                <w:szCs w:val="20"/>
              </w:rPr>
              <w:t>required conditions, and</w:t>
            </w:r>
            <w:r w:rsidRPr="00042C1D">
              <w:rPr>
                <w:rFonts w:cs="Times New Roman"/>
                <w:sz w:val="20"/>
                <w:szCs w:val="20"/>
              </w:rPr>
              <w:t xml:space="preserve"> l</w:t>
            </w:r>
            <w:r w:rsidRPr="00042C1D">
              <w:rPr>
                <w:rFonts w:cs="Times New Roman"/>
                <w:sz w:val="20"/>
                <w:szCs w:val="20"/>
              </w:rPr>
              <w:t>ack of alkane reaction.</w:t>
            </w:r>
          </w:p>
        </w:tc>
      </w:tr>
    </w:tbl>
    <w:p w14:paraId="63EFC1FD" w14:textId="77777777" w:rsidR="00042C1D" w:rsidRDefault="00042C1D" w:rsidP="009A02FD">
      <w:pPr>
        <w:jc w:val="center"/>
        <w:rPr>
          <w:rFonts w:cs="Times New Roman"/>
          <w:b/>
          <w:sz w:val="20"/>
          <w:szCs w:val="20"/>
        </w:rPr>
      </w:pPr>
    </w:p>
    <w:p w14:paraId="7F1F6235" w14:textId="77777777" w:rsidR="00042C1D" w:rsidRDefault="00042C1D" w:rsidP="009A02FD">
      <w:pPr>
        <w:jc w:val="center"/>
        <w:rPr>
          <w:rFonts w:cs="Times New Roman"/>
          <w:b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8"/>
        <w:gridCol w:w="6591"/>
        <w:gridCol w:w="2694"/>
        <w:gridCol w:w="2409"/>
        <w:gridCol w:w="2977"/>
      </w:tblGrid>
      <w:tr w:rsidR="00042C1D" w:rsidRPr="009C0558" w14:paraId="1F9B85C7" w14:textId="77777777" w:rsidTr="00B3620E">
        <w:tc>
          <w:tcPr>
            <w:tcW w:w="638" w:type="dxa"/>
            <w:tcBorders>
              <w:bottom w:val="single" w:sz="4" w:space="0" w:color="auto"/>
            </w:tcBorders>
          </w:tcPr>
          <w:p w14:paraId="1CFFBA8F" w14:textId="2A509AE4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20</w:t>
            </w:r>
            <w:r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19A4BED1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391A9C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Achievement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BEC5D7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Merit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6B8838C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Excellence</w:t>
            </w:r>
          </w:p>
        </w:tc>
      </w:tr>
      <w:tr w:rsidR="00042C1D" w:rsidRPr="009C0558" w14:paraId="13D21D0B" w14:textId="77777777" w:rsidTr="00B3620E">
        <w:trPr>
          <w:trHeight w:val="109"/>
        </w:trPr>
        <w:tc>
          <w:tcPr>
            <w:tcW w:w="638" w:type="dxa"/>
            <w:tcBorders>
              <w:bottom w:val="single" w:sz="4" w:space="0" w:color="auto"/>
            </w:tcBorders>
          </w:tcPr>
          <w:p w14:paraId="2C67D6C5" w14:textId="2A79627E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0558"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9C0558"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26A7153D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2E69E8C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45D5573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E0C0E51" w14:textId="77777777" w:rsidR="00042C1D" w:rsidRDefault="00042C1D" w:rsidP="00042C1D">
            <w:pPr>
              <w:rPr>
                <w:rFonts w:cs="Times New Roman"/>
                <w:sz w:val="20"/>
                <w:szCs w:val="20"/>
              </w:rPr>
            </w:pPr>
          </w:p>
          <w:p w14:paraId="2F8E2AF2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C124094" w14:textId="254A673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ii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30EF0AE0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81FDE18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0E952F3" w14:textId="51F7303A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(iii)</w:t>
            </w:r>
          </w:p>
          <w:p w14:paraId="63447695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486260B" w14:textId="77777777" w:rsidR="00042C1D" w:rsidRPr="009C0558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1F9EDC05" w14:textId="77777777" w:rsidR="00042C1D" w:rsidRDefault="00042C1D" w:rsidP="00B3620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D7F5F0" wp14:editId="251BADD1">
                  <wp:extent cx="1068309" cy="777804"/>
                  <wp:effectExtent l="0" t="0" r="0" b="3810"/>
                  <wp:docPr id="8460679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6798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27" cy="78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593FD" w14:textId="77777777" w:rsidR="00042C1D" w:rsidRDefault="00042C1D" w:rsidP="00B3620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FDE8660" w14:textId="77777777" w:rsidR="00042C1D" w:rsidRDefault="00042C1D" w:rsidP="00B3620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polymerisation</w:t>
            </w:r>
          </w:p>
          <w:p w14:paraId="323DCDC4" w14:textId="77777777" w:rsidR="00042C1D" w:rsidRDefault="00042C1D" w:rsidP="00B3620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temperature, catalyst, pressure</w:t>
            </w:r>
          </w:p>
          <w:p w14:paraId="423EB2BD" w14:textId="77777777" w:rsidR="00042C1D" w:rsidRDefault="00042C1D" w:rsidP="00B3620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96E4DC3" w14:textId="31EE5D4B" w:rsidR="00042C1D" w:rsidRPr="009C0558" w:rsidRDefault="00042C1D" w:rsidP="00B3620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7DDD8A" wp14:editId="6AAE248C">
                  <wp:extent cx="1502876" cy="871459"/>
                  <wp:effectExtent l="0" t="0" r="2540" b="5080"/>
                  <wp:docPr id="14567608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76080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73" cy="87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A9FC8B" w14:textId="77777777" w:rsidR="00042C1D" w:rsidRPr="009C0558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4A3E02" w14:textId="77777777" w:rsidR="00042C1D" w:rsidRPr="009C0558" w:rsidRDefault="00042C1D" w:rsidP="00B362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4E39A094" w14:textId="77777777" w:rsidR="00042C1D" w:rsidRPr="009C0558" w:rsidRDefault="00042C1D" w:rsidP="00B362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CF3F360" w14:textId="77777777" w:rsidR="00042C1D" w:rsidRDefault="00042C1D" w:rsidP="009A02FD">
      <w:pPr>
        <w:jc w:val="center"/>
        <w:rPr>
          <w:rFonts w:cs="Times New Roman"/>
          <w:b/>
          <w:sz w:val="20"/>
          <w:szCs w:val="20"/>
        </w:rPr>
      </w:pPr>
    </w:p>
    <w:p w14:paraId="3D7C4B61" w14:textId="77777777" w:rsidR="004331F7" w:rsidRDefault="004331F7" w:rsidP="009A02FD">
      <w:pPr>
        <w:jc w:val="center"/>
        <w:rPr>
          <w:rFonts w:cs="Times New Roman"/>
          <w:b/>
          <w:sz w:val="20"/>
          <w:szCs w:val="20"/>
        </w:rPr>
      </w:pPr>
    </w:p>
    <w:p w14:paraId="03C1A9E8" w14:textId="77777777" w:rsidR="004331F7" w:rsidRDefault="004331F7" w:rsidP="009A02FD">
      <w:pPr>
        <w:jc w:val="center"/>
        <w:rPr>
          <w:rFonts w:cs="Times New Roman"/>
          <w:b/>
          <w:sz w:val="20"/>
          <w:szCs w:val="20"/>
        </w:rPr>
      </w:pPr>
    </w:p>
    <w:p w14:paraId="0BA2879E" w14:textId="77777777" w:rsidR="004331F7" w:rsidRDefault="004331F7" w:rsidP="009A02FD">
      <w:pPr>
        <w:jc w:val="center"/>
        <w:rPr>
          <w:rFonts w:cs="Times New Roman"/>
          <w:b/>
          <w:sz w:val="20"/>
          <w:szCs w:val="20"/>
        </w:rPr>
      </w:pPr>
    </w:p>
    <w:p w14:paraId="72B4CBEA" w14:textId="77777777" w:rsidR="00042C1D" w:rsidRDefault="00042C1D" w:rsidP="009A02FD">
      <w:pPr>
        <w:jc w:val="center"/>
        <w:rPr>
          <w:rFonts w:cs="Times New Roman"/>
          <w:b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8"/>
        <w:gridCol w:w="6591"/>
        <w:gridCol w:w="2694"/>
        <w:gridCol w:w="2409"/>
        <w:gridCol w:w="2977"/>
      </w:tblGrid>
      <w:tr w:rsidR="00042C1D" w:rsidRPr="009C0558" w14:paraId="2B9C08B9" w14:textId="77777777" w:rsidTr="00B3620E">
        <w:tc>
          <w:tcPr>
            <w:tcW w:w="638" w:type="dxa"/>
            <w:tcBorders>
              <w:bottom w:val="single" w:sz="4" w:space="0" w:color="auto"/>
            </w:tcBorders>
          </w:tcPr>
          <w:p w14:paraId="2D452824" w14:textId="68BEB8BF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lastRenderedPageBreak/>
              <w:t>20</w:t>
            </w: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5121C7F7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801353C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Achievement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6404DC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Merit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1B1907" w14:textId="77777777" w:rsidR="00042C1D" w:rsidRPr="009C0558" w:rsidRDefault="00042C1D" w:rsidP="00B362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Excellence</w:t>
            </w:r>
          </w:p>
        </w:tc>
      </w:tr>
      <w:tr w:rsidR="00042C1D" w:rsidRPr="009C0558" w14:paraId="725BBD57" w14:textId="77777777" w:rsidTr="00B3620E">
        <w:trPr>
          <w:trHeight w:val="109"/>
        </w:trPr>
        <w:tc>
          <w:tcPr>
            <w:tcW w:w="638" w:type="dxa"/>
            <w:tcBorders>
              <w:bottom w:val="single" w:sz="4" w:space="0" w:color="auto"/>
            </w:tcBorders>
          </w:tcPr>
          <w:p w14:paraId="62B5734F" w14:textId="5132306F" w:rsidR="00042C1D" w:rsidRDefault="00042C1D" w:rsidP="00042C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0558"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14:paraId="661595A8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51B46D0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2789245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69052CF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9C59EB3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D660827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5392D0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7341CD1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5423D17" w14:textId="4E14195F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ii)</w:t>
            </w:r>
          </w:p>
          <w:p w14:paraId="192E79EB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F693F0F" w14:textId="77777777" w:rsidR="00042C1D" w:rsidRDefault="00042C1D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FE9D16F" w14:textId="77777777" w:rsidR="004331F7" w:rsidRDefault="004331F7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1472B1D" w14:textId="77777777" w:rsidR="004331F7" w:rsidRDefault="004331F7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2FDB07" w14:textId="77777777" w:rsidR="004331F7" w:rsidRDefault="004331F7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5AE7A66" w14:textId="77777777" w:rsidR="004331F7" w:rsidRDefault="004331F7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1041E83" w14:textId="77777777" w:rsidR="004331F7" w:rsidRDefault="004331F7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34AEB14" w14:textId="77777777" w:rsidR="004331F7" w:rsidRDefault="004331F7" w:rsidP="00B362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F3CA4E7" w14:textId="77777777" w:rsidR="004331F7" w:rsidRDefault="004331F7" w:rsidP="004331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(iii)</w:t>
            </w:r>
          </w:p>
          <w:p w14:paraId="707AAF5C" w14:textId="77777777" w:rsidR="004331F7" w:rsidRDefault="004331F7" w:rsidP="004331F7">
            <w:pPr>
              <w:rPr>
                <w:rFonts w:cs="Times New Roman"/>
                <w:sz w:val="20"/>
                <w:szCs w:val="20"/>
              </w:rPr>
            </w:pPr>
          </w:p>
          <w:p w14:paraId="5FA9F590" w14:textId="77777777" w:rsidR="004331F7" w:rsidRDefault="004331F7" w:rsidP="004331F7">
            <w:pPr>
              <w:rPr>
                <w:rFonts w:cs="Times New Roman"/>
                <w:sz w:val="20"/>
                <w:szCs w:val="20"/>
              </w:rPr>
            </w:pPr>
          </w:p>
          <w:p w14:paraId="73F32012" w14:textId="77777777" w:rsidR="004331F7" w:rsidRDefault="004331F7" w:rsidP="004331F7">
            <w:pPr>
              <w:rPr>
                <w:rFonts w:cs="Times New Roman"/>
                <w:sz w:val="20"/>
                <w:szCs w:val="20"/>
              </w:rPr>
            </w:pPr>
          </w:p>
          <w:p w14:paraId="2AED0A4B" w14:textId="77777777" w:rsidR="004331F7" w:rsidRDefault="004331F7" w:rsidP="004331F7">
            <w:pPr>
              <w:rPr>
                <w:rFonts w:cs="Times New Roman"/>
                <w:sz w:val="20"/>
                <w:szCs w:val="20"/>
              </w:rPr>
            </w:pPr>
          </w:p>
          <w:p w14:paraId="304EF773" w14:textId="77777777" w:rsidR="004331F7" w:rsidRDefault="004331F7" w:rsidP="004331F7">
            <w:pPr>
              <w:rPr>
                <w:rFonts w:cs="Times New Roman"/>
                <w:sz w:val="20"/>
                <w:szCs w:val="20"/>
              </w:rPr>
            </w:pPr>
          </w:p>
          <w:p w14:paraId="2707E8B1" w14:textId="6F0FCAFB" w:rsidR="004331F7" w:rsidRPr="009C0558" w:rsidRDefault="004331F7" w:rsidP="004331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(iv)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6FBCA918" w14:textId="77777777" w:rsidR="00042C1D" w:rsidRPr="004331F7" w:rsidRDefault="00042C1D" w:rsidP="00B3620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331F7">
              <w:rPr>
                <w:noProof/>
              </w:rPr>
              <w:drawing>
                <wp:inline distT="0" distB="0" distL="0" distR="0" wp14:anchorId="13A8EB2E" wp14:editId="7635E9FA">
                  <wp:extent cx="3850105" cy="1236912"/>
                  <wp:effectExtent l="0" t="0" r="0" b="1905"/>
                  <wp:docPr id="15393688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36882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302" cy="12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85180" w14:textId="77777777" w:rsidR="00042C1D" w:rsidRPr="004331F7" w:rsidRDefault="00042C1D" w:rsidP="00B3620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A4425B4" w14:textId="27AD0388" w:rsidR="00042C1D" w:rsidRPr="004331F7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Polymers can be made from ethene and propene because alkenes</w:t>
            </w:r>
            <w:r w:rsidR="004331F7" w:rsidRPr="004331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331F7">
              <w:rPr>
                <w:rFonts w:cs="Times New Roman"/>
                <w:sz w:val="20"/>
                <w:szCs w:val="20"/>
              </w:rPr>
              <w:t>ontain</w:t>
            </w:r>
            <w:proofErr w:type="spellEnd"/>
            <w:r w:rsidRPr="004331F7">
              <w:rPr>
                <w:rFonts w:cs="Times New Roman"/>
                <w:sz w:val="20"/>
                <w:szCs w:val="20"/>
              </w:rPr>
              <w:t xml:space="preserve"> a C=C. The </w:t>
            </w:r>
            <w:r w:rsidRPr="004331F7">
              <w:rPr>
                <w:rFonts w:cs="Times New Roman"/>
                <w:b/>
                <w:bCs/>
                <w:sz w:val="20"/>
                <w:szCs w:val="20"/>
              </w:rPr>
              <w:t xml:space="preserve">C to C double bond </w:t>
            </w:r>
            <w:r w:rsidRPr="004331F7">
              <w:rPr>
                <w:rFonts w:cs="Times New Roman"/>
                <w:sz w:val="20"/>
                <w:szCs w:val="20"/>
              </w:rPr>
              <w:t>can be broken during</w:t>
            </w:r>
            <w:r w:rsidR="004331F7" w:rsidRPr="004331F7">
              <w:rPr>
                <w:rFonts w:cs="Times New Roman"/>
                <w:sz w:val="20"/>
                <w:szCs w:val="20"/>
              </w:rPr>
              <w:t xml:space="preserve"> p</w:t>
            </w:r>
            <w:r w:rsidRPr="004331F7">
              <w:rPr>
                <w:rFonts w:cs="Times New Roman"/>
                <w:sz w:val="20"/>
                <w:szCs w:val="20"/>
              </w:rPr>
              <w:t xml:space="preserve">olymerisation, and </w:t>
            </w:r>
            <w:r w:rsidRPr="004331F7">
              <w:rPr>
                <w:rFonts w:cs="Times New Roman"/>
                <w:b/>
                <w:bCs/>
                <w:sz w:val="20"/>
                <w:szCs w:val="20"/>
              </w:rPr>
              <w:t xml:space="preserve">carbon atoms from adjacent molecules </w:t>
            </w:r>
            <w:r w:rsidRPr="004331F7">
              <w:rPr>
                <w:rFonts w:cs="Times New Roman"/>
                <w:sz w:val="20"/>
                <w:szCs w:val="20"/>
              </w:rPr>
              <w:t>ca</w:t>
            </w:r>
            <w:r w:rsidR="004331F7" w:rsidRPr="004331F7">
              <w:rPr>
                <w:rFonts w:cs="Times New Roman"/>
                <w:sz w:val="20"/>
                <w:szCs w:val="20"/>
              </w:rPr>
              <w:t xml:space="preserve">n </w:t>
            </w:r>
            <w:r w:rsidRPr="004331F7">
              <w:rPr>
                <w:rFonts w:cs="Times New Roman"/>
                <w:sz w:val="20"/>
                <w:szCs w:val="20"/>
              </w:rPr>
              <w:t xml:space="preserve">then form </w:t>
            </w:r>
            <w:r w:rsidRPr="004331F7">
              <w:rPr>
                <w:rFonts w:cs="Times New Roman"/>
                <w:b/>
                <w:bCs/>
                <w:sz w:val="20"/>
                <w:szCs w:val="20"/>
              </w:rPr>
              <w:t xml:space="preserve">single bonds </w:t>
            </w:r>
            <w:r w:rsidRPr="004331F7">
              <w:rPr>
                <w:rFonts w:cs="Times New Roman"/>
                <w:sz w:val="20"/>
                <w:szCs w:val="20"/>
              </w:rPr>
              <w:t xml:space="preserve">between them, forming </w:t>
            </w:r>
            <w:r w:rsidRPr="004331F7">
              <w:rPr>
                <w:rFonts w:cs="Times New Roman"/>
                <w:b/>
                <w:bCs/>
                <w:sz w:val="20"/>
                <w:szCs w:val="20"/>
              </w:rPr>
              <w:t xml:space="preserve">long chains </w:t>
            </w:r>
            <w:r w:rsidRPr="004331F7">
              <w:rPr>
                <w:rFonts w:cs="Times New Roman"/>
                <w:sz w:val="20"/>
                <w:szCs w:val="20"/>
              </w:rPr>
              <w:t>of</w:t>
            </w:r>
            <w:r w:rsidR="004331F7"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carbons.</w:t>
            </w:r>
          </w:p>
          <w:p w14:paraId="33673AA4" w14:textId="77777777" w:rsidR="00042C1D" w:rsidRPr="004331F7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High temperature / pressure / catalyst required.</w:t>
            </w:r>
          </w:p>
          <w:p w14:paraId="1A416DA9" w14:textId="77777777" w:rsidR="00042C1D" w:rsidRPr="004331F7" w:rsidRDefault="00042C1D" w:rsidP="00042C1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Propane only contains carbon to carbon single bonds so this process</w:t>
            </w:r>
          </w:p>
          <w:p w14:paraId="01EB043B" w14:textId="77777777" w:rsidR="00042C1D" w:rsidRPr="004331F7" w:rsidRDefault="00042C1D" w:rsidP="00042C1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331F7">
              <w:rPr>
                <w:sz w:val="20"/>
                <w:szCs w:val="20"/>
              </w:rPr>
              <w:t>cannot occur.</w:t>
            </w:r>
          </w:p>
          <w:p w14:paraId="21F0B9BB" w14:textId="77777777" w:rsidR="004331F7" w:rsidRPr="004331F7" w:rsidRDefault="004331F7" w:rsidP="00042C1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FD5FBFD" w14:textId="77777777" w:rsidR="004331F7" w:rsidRPr="004331F7" w:rsidRDefault="004331F7" w:rsidP="00042C1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331F7">
              <w:rPr>
                <w:noProof/>
              </w:rPr>
              <w:drawing>
                <wp:inline distT="0" distB="0" distL="0" distR="0" wp14:anchorId="44C9A93A" wp14:editId="714287C0">
                  <wp:extent cx="1484769" cy="819872"/>
                  <wp:effectExtent l="0" t="0" r="1270" b="0"/>
                  <wp:docPr id="11183928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39280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27" cy="82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9B959" w14:textId="77777777" w:rsidR="004331F7" w:rsidRPr="004331F7" w:rsidRDefault="004331F7" w:rsidP="00042C1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1C82568" w14:textId="5AADE2B1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Plastic bags made from polyethene are waterproof, relatively strong,</w:t>
            </w:r>
            <w:r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light,</w:t>
            </w:r>
            <w:r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cheap to make, stretchy, resistant to spills, so they are useful</w:t>
            </w:r>
            <w:r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for carrying a variety of supermarket goods.</w:t>
            </w:r>
          </w:p>
          <w:p w14:paraId="2593C128" w14:textId="606DC02C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However they are unreactive, so they don’t break down easily, they</w:t>
            </w:r>
            <w:r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are light so they float in the ocean. They are not strong enough for</w:t>
            </w:r>
            <w:r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more than one or two uses or for carrying heavy loads so they are</w:t>
            </w:r>
            <w:r w:rsidRPr="004331F7">
              <w:rPr>
                <w:rFonts w:cs="Times New Roman"/>
                <w:sz w:val="20"/>
                <w:szCs w:val="20"/>
              </w:rPr>
              <w:t xml:space="preserve"> r</w:t>
            </w:r>
            <w:r w:rsidRPr="004331F7">
              <w:rPr>
                <w:rFonts w:cs="Times New Roman"/>
                <w:sz w:val="20"/>
                <w:szCs w:val="20"/>
              </w:rPr>
              <w:t>eplaced regularly and are thrown away.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A2FB61C" w14:textId="77777777" w:rsidR="00042C1D" w:rsidRPr="004331F7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331F7">
              <w:rPr>
                <w:rFonts w:cs="Times New Roman"/>
                <w:sz w:val="20"/>
                <w:szCs w:val="20"/>
                <w:lang w:val="en-US"/>
              </w:rPr>
              <w:t>Two structures correct</w:t>
            </w:r>
          </w:p>
          <w:p w14:paraId="4B8F9E9D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1C56024E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52FFD517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525E5DB7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2B6E9F04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52C97E3F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7AAE7E6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5EB46FB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4A442DE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4B647CC0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Links formation of polymer to</w:t>
            </w:r>
          </w:p>
          <w:p w14:paraId="6912BA33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presence of double bond.</w:t>
            </w:r>
          </w:p>
          <w:p w14:paraId="4D5EC8D2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337248E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One condition stated.</w:t>
            </w:r>
          </w:p>
          <w:p w14:paraId="0608CB7D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FDF4D32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DD82C12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0F80FE8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F83F3A9" w14:textId="1ECC5E7C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Correct</w:t>
            </w:r>
          </w:p>
          <w:p w14:paraId="2A99BE33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30FDCA2D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64A67AED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2312856A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25561CD4" w14:textId="77777777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11966ABC" w14:textId="324414DF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States a property o</w:t>
            </w:r>
            <w:r w:rsidRPr="004331F7">
              <w:rPr>
                <w:rFonts w:cs="Times New Roman"/>
                <w:sz w:val="20"/>
                <w:szCs w:val="20"/>
              </w:rPr>
              <w:t xml:space="preserve">f </w:t>
            </w:r>
            <w:r w:rsidRPr="004331F7">
              <w:rPr>
                <w:rFonts w:cs="Times New Roman"/>
                <w:sz w:val="20"/>
                <w:szCs w:val="20"/>
              </w:rPr>
              <w:t>polyethene.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1D5827" w14:textId="77777777" w:rsidR="00042C1D" w:rsidRPr="004331F7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7F2DB2C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DED238A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BA076D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7D52D66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66CDE2B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7FFB772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A61A135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36C79A2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A05F4E4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5BD58A2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865F0C3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6F80979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AEABC9C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E85B8BA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EB9FDB8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AA39846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068B8C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5EDF43B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4E368FB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6C17BA5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5421101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07115A3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E4C0B55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41C4423" w14:textId="140D80BA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Links a property to</w:t>
            </w:r>
            <w:r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the use of plastic</w:t>
            </w:r>
            <w:r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bags or not using the</w:t>
            </w:r>
            <w:r w:rsidRPr="004331F7">
              <w:rPr>
                <w:rFonts w:cs="Times New Roman"/>
                <w:sz w:val="20"/>
                <w:szCs w:val="20"/>
              </w:rPr>
              <w:t xml:space="preserve"> </w:t>
            </w:r>
            <w:r w:rsidRPr="004331F7">
              <w:rPr>
                <w:rFonts w:cs="Times New Roman"/>
                <w:sz w:val="20"/>
                <w:szCs w:val="20"/>
              </w:rPr>
              <w:t>bags.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3846BC09" w14:textId="77777777" w:rsidR="00042C1D" w:rsidRPr="004331F7" w:rsidRDefault="00042C1D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6C24B1D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0034074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E8B9203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FF9D430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14E63C1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D44C513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F23286C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0A1B3C4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D4D9CD8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1F1A7E1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FC28719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C0C1377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4850A99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611F124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8F37D70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96F7FD1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80BFE4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4FFD060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6C47AD38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F85A3C8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55B77D03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36FF18C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7442D87" w14:textId="77777777" w:rsidR="004331F7" w:rsidRPr="004331F7" w:rsidRDefault="004331F7" w:rsidP="00B3620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E327FBF" w14:textId="189DEE56" w:rsidR="004331F7" w:rsidRPr="004331F7" w:rsidRDefault="004331F7" w:rsidP="004331F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331F7">
              <w:rPr>
                <w:rFonts w:cs="Times New Roman"/>
                <w:sz w:val="20"/>
                <w:szCs w:val="20"/>
              </w:rPr>
              <w:t>Links properties to BOTH the use of</w:t>
            </w:r>
            <w:r w:rsidRPr="004331F7">
              <w:rPr>
                <w:rFonts w:cs="Times New Roman"/>
                <w:sz w:val="20"/>
                <w:szCs w:val="20"/>
              </w:rPr>
              <w:t xml:space="preserve"> p</w:t>
            </w:r>
            <w:r w:rsidRPr="004331F7">
              <w:rPr>
                <w:rFonts w:cs="Times New Roman"/>
                <w:sz w:val="20"/>
                <w:szCs w:val="20"/>
              </w:rPr>
              <w:t>lastic bags and the reasons why they</w:t>
            </w:r>
            <w:r w:rsidRPr="004331F7">
              <w:rPr>
                <w:rFonts w:cs="Times New Roman"/>
                <w:sz w:val="20"/>
                <w:szCs w:val="20"/>
              </w:rPr>
              <w:t xml:space="preserve"> s</w:t>
            </w:r>
            <w:r w:rsidRPr="004331F7">
              <w:rPr>
                <w:rFonts w:cs="Times New Roman"/>
                <w:sz w:val="20"/>
                <w:szCs w:val="20"/>
              </w:rPr>
              <w:t>hould not be used.</w:t>
            </w:r>
          </w:p>
        </w:tc>
      </w:tr>
    </w:tbl>
    <w:p w14:paraId="1F7A27F9" w14:textId="77777777" w:rsidR="00042C1D" w:rsidRDefault="00042C1D" w:rsidP="009A02FD">
      <w:pPr>
        <w:jc w:val="center"/>
        <w:rPr>
          <w:rFonts w:cs="Times New Roman"/>
          <w:b/>
          <w:sz w:val="20"/>
          <w:szCs w:val="20"/>
        </w:rPr>
      </w:pPr>
    </w:p>
    <w:p w14:paraId="6A10BB02" w14:textId="77777777" w:rsidR="00042C1D" w:rsidRPr="009C0558" w:rsidRDefault="00042C1D" w:rsidP="009A02FD">
      <w:pPr>
        <w:jc w:val="center"/>
        <w:rPr>
          <w:rFonts w:cs="Times New Roman"/>
          <w:b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8"/>
        <w:gridCol w:w="6591"/>
        <w:gridCol w:w="2694"/>
        <w:gridCol w:w="2409"/>
        <w:gridCol w:w="2977"/>
      </w:tblGrid>
      <w:tr w:rsidR="009C0558" w:rsidRPr="009C0558" w14:paraId="133EF91E" w14:textId="77777777" w:rsidTr="009C0558">
        <w:tc>
          <w:tcPr>
            <w:tcW w:w="638" w:type="dxa"/>
            <w:tcBorders>
              <w:bottom w:val="single" w:sz="4" w:space="0" w:color="auto"/>
            </w:tcBorders>
          </w:tcPr>
          <w:p w14:paraId="53D7BFD9" w14:textId="19D8F86E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16E7B9F5" w14:textId="77777777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D5A27A" w14:textId="77777777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Achievement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8C6FE2E" w14:textId="77777777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Merit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121F13" w14:textId="77777777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Excellence</w:t>
            </w:r>
          </w:p>
        </w:tc>
      </w:tr>
      <w:tr w:rsidR="009C0558" w:rsidRPr="009C0558" w14:paraId="73F9B027" w14:textId="77777777" w:rsidTr="009C0558">
        <w:trPr>
          <w:trHeight w:val="109"/>
        </w:trPr>
        <w:tc>
          <w:tcPr>
            <w:tcW w:w="638" w:type="dxa"/>
            <w:tcBorders>
              <w:bottom w:val="single" w:sz="4" w:space="0" w:color="auto"/>
            </w:tcBorders>
          </w:tcPr>
          <w:p w14:paraId="71E7A5DF" w14:textId="2D24832E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0558">
              <w:rPr>
                <w:rFonts w:cs="Times New Roman"/>
                <w:sz w:val="20"/>
                <w:szCs w:val="20"/>
              </w:rPr>
              <w:t xml:space="preserve">(a) </w:t>
            </w:r>
          </w:p>
          <w:p w14:paraId="6CC93B06" w14:textId="7EEA41AC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BE66448" w14:textId="50A227A6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7D7F121" w14:textId="324A796C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20F694" w14:textId="01A07D83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4FBB3E1" w14:textId="47307570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9161F97" w14:textId="50C6AC89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0D5E4F3" w14:textId="58BD2EAB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CB441A4" w14:textId="5A472384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62A715E" w14:textId="554C0B00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14ECF8C" w14:textId="43698578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(b) </w:t>
            </w:r>
          </w:p>
          <w:p w14:paraId="42790BA6" w14:textId="38C0C788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ED36222" w14:textId="77777777" w:rsidR="009C0558" w:rsidRP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0B252580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Ethene monomers contain double bonds between C atoms.</w:t>
            </w:r>
          </w:p>
          <w:p w14:paraId="4DE307DB" w14:textId="57AB32DA" w:rsidR="009C0558" w:rsidRP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Many monomers / ethene molecules form chains / very large molecules. The double bond between C atoms in the monomers break, and single bonds form between C atoms of monomer units, resulting in a polymer / chain. The polymer contains only single bonds between C atoms.</w:t>
            </w:r>
          </w:p>
          <w:p w14:paraId="1A5AD217" w14:textId="77777777" w:rsidR="009C0558" w:rsidRDefault="009C0558" w:rsidP="009C055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0558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1C6AD571" wp14:editId="7DFEA59D">
                  <wp:extent cx="1768642" cy="723535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94" cy="72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48AEC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For example:</w:t>
            </w:r>
          </w:p>
          <w:p w14:paraId="36598F8E" w14:textId="7BC00778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Plastic (e.g. polyethene) is used for packaging because it helps protect and preserve goods.</w:t>
            </w:r>
          </w:p>
          <w:p w14:paraId="24E5067E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Plastic (e.g. polypropene) is used to make pipes as it is hard and not reactive.</w:t>
            </w:r>
          </w:p>
          <w:p w14:paraId="719D8EE5" w14:textId="0136C354" w:rsidR="009C0558" w:rsidRPr="009C0558" w:rsidRDefault="009C0558" w:rsidP="009C055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Plastic is used for raincoats, as it is waterproof.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6AF57" w14:textId="5E346B65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• One correct point described.</w:t>
            </w:r>
          </w:p>
          <w:p w14:paraId="1C08D8FC" w14:textId="1A79067A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FFA4260" w14:textId="2ED11E5D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786A62F" w14:textId="73A22F1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6CBEFB4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9A17D44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polymer structure</w:t>
            </w:r>
          </w:p>
          <w:p w14:paraId="634F5951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(may not be 4 repeating</w:t>
            </w:r>
          </w:p>
          <w:p w14:paraId="13008405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units).</w:t>
            </w:r>
          </w:p>
          <w:p w14:paraId="36F28977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E66F0CF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28022C2" w14:textId="60225E3C" w:rsidR="009C0558" w:rsidRPr="009C0558" w:rsidRDefault="009C0558" w:rsidP="009C05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Two uses given.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CEF917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• Explains process or</w:t>
            </w:r>
          </w:p>
          <w:p w14:paraId="2D181F9C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difference between monomer and polymer in terms of double and single bonds.</w:t>
            </w:r>
          </w:p>
          <w:p w14:paraId="305F94C3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E0632EC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39E83DC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D5813B0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E8BB949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4E9B5A5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Two uses linked to</w:t>
            </w:r>
          </w:p>
          <w:p w14:paraId="38C25E98" w14:textId="44EA6411" w:rsidR="009C0558" w:rsidRP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relevant properties.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3D9439B7" w14:textId="56FA33B3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• Correct explanations referring to structure of ethene and polyethene</w:t>
            </w:r>
          </w:p>
          <w:p w14:paraId="154ADC7F" w14:textId="6C5AF042" w:rsidR="009C0558" w:rsidRP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and 4 correct repeating units.</w:t>
            </w:r>
          </w:p>
        </w:tc>
      </w:tr>
    </w:tbl>
    <w:p w14:paraId="237B7F84" w14:textId="77777777" w:rsidR="009C0558" w:rsidRPr="009C0558" w:rsidRDefault="009C0558" w:rsidP="009A02FD">
      <w:pPr>
        <w:jc w:val="center"/>
        <w:rPr>
          <w:rFonts w:cs="Times New Roman"/>
          <w:b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8"/>
        <w:gridCol w:w="6591"/>
        <w:gridCol w:w="2694"/>
        <w:gridCol w:w="2551"/>
        <w:gridCol w:w="2835"/>
      </w:tblGrid>
      <w:tr w:rsidR="009C0558" w:rsidRPr="009C0558" w14:paraId="10DA464A" w14:textId="77777777" w:rsidTr="001A6ACF">
        <w:tc>
          <w:tcPr>
            <w:tcW w:w="638" w:type="dxa"/>
            <w:tcBorders>
              <w:bottom w:val="single" w:sz="4" w:space="0" w:color="auto"/>
            </w:tcBorders>
          </w:tcPr>
          <w:p w14:paraId="279989EA" w14:textId="4F3801EC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484CB0BF" w14:textId="77777777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2567F4" w14:textId="77777777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Achievement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11C9F1" w14:textId="77777777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Merit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7CF545" w14:textId="77777777" w:rsidR="009C0558" w:rsidRPr="009C0558" w:rsidRDefault="009C0558" w:rsidP="001A6A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0558">
              <w:rPr>
                <w:rFonts w:cs="Times New Roman"/>
                <w:b/>
                <w:sz w:val="20"/>
                <w:szCs w:val="20"/>
              </w:rPr>
              <w:t>Excellence</w:t>
            </w:r>
          </w:p>
        </w:tc>
      </w:tr>
      <w:tr w:rsidR="009C0558" w:rsidRPr="009C0558" w14:paraId="56D7516B" w14:textId="77777777" w:rsidTr="001A6ACF">
        <w:trPr>
          <w:trHeight w:val="109"/>
        </w:trPr>
        <w:tc>
          <w:tcPr>
            <w:tcW w:w="638" w:type="dxa"/>
            <w:tcBorders>
              <w:bottom w:val="single" w:sz="4" w:space="0" w:color="auto"/>
            </w:tcBorders>
          </w:tcPr>
          <w:p w14:paraId="20C73FDB" w14:textId="35C4A783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14:paraId="545B0D41" w14:textId="44184716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26BF3FA" w14:textId="327BA79F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CDA4485" w14:textId="6C838046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BDCF518" w14:textId="36B35058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81E0368" w14:textId="5275728A" w:rsid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CE1E71" w14:textId="331D617F" w:rsidR="009C0558" w:rsidRP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(ii)</w:t>
            </w:r>
          </w:p>
          <w:p w14:paraId="16E9662A" w14:textId="77777777" w:rsidR="009C0558" w:rsidRPr="009C0558" w:rsidRDefault="009C0558" w:rsidP="001A6A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479E4E92" w14:textId="256093AF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Ethene is an alkene containing a double (covalent) bond, which acts as a functional group / is reactive, allowing ethene to act as a monomer.</w:t>
            </w:r>
          </w:p>
          <w:p w14:paraId="00AEA785" w14:textId="46B296A8" w:rsidR="009C0558" w:rsidRDefault="009C0558" w:rsidP="009C055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0558">
              <w:rPr>
                <w:noProof/>
                <w:sz w:val="20"/>
                <w:szCs w:val="20"/>
              </w:rPr>
              <w:drawing>
                <wp:inline distT="0" distB="0" distL="0" distR="0" wp14:anchorId="6FD1EDD5" wp14:editId="0BC66147">
                  <wp:extent cx="647188" cy="587829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40" cy="59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0B274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High temperatures and high pressures, with a catalyst are required to break the</w:t>
            </w:r>
          </w:p>
          <w:p w14:paraId="6A6CADB3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strong double bond in the ethene molecules, allowing the different molecules to join together with single covalent bonds forming a long chain polymer, </w:t>
            </w:r>
          </w:p>
          <w:p w14:paraId="3B9F36A3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polyethene.</w:t>
            </w:r>
          </w:p>
          <w:p w14:paraId="75A8D4D1" w14:textId="0EB2005E" w:rsidR="009C0558" w:rsidRP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0558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0EA2A276" wp14:editId="6A407AC4">
                  <wp:extent cx="3608614" cy="9934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586" cy="10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FC3A46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Ethene contains double</w:t>
            </w:r>
          </w:p>
          <w:p w14:paraId="76546691" w14:textId="213AAA64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bond.</w:t>
            </w:r>
          </w:p>
          <w:p w14:paraId="62A78DAD" w14:textId="50F30D66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755DCF2" w14:textId="5409F00D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CD1BED1" w14:textId="15925CB4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AFB13C6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EEFD265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High temp, pressure and</w:t>
            </w:r>
          </w:p>
          <w:p w14:paraId="3FB84DB8" w14:textId="71674122" w:rsidR="009C0558" w:rsidRPr="009C0558" w:rsidRDefault="009C0558" w:rsidP="009C05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catalyst are required.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DAC13A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732EB24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2E3DFB7D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B28229C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D9E4802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20648E44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04A5AD0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how ethene</w:t>
            </w:r>
          </w:p>
          <w:p w14:paraId="3DCBE3E9" w14:textId="33ED6759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molecules are linked to form polyethene molecules via the</w:t>
            </w:r>
          </w:p>
          <w:p w14:paraId="4125542D" w14:textId="418DCA0C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breaking of double bonds to form single bonds.</w:t>
            </w:r>
          </w:p>
          <w:p w14:paraId="778D0F9D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1B24BA" w14:textId="77777777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why the</w:t>
            </w:r>
          </w:p>
          <w:p w14:paraId="1C8A6370" w14:textId="3C5CE05E" w:rsidR="009C0558" w:rsidRPr="009C0558" w:rsidRDefault="009C0558" w:rsidP="009C05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conditions are required.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0845FFA8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55218C8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ED75A12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E5DA3F1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391A853E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5EA6F7CB" w14:textId="77777777" w:rsidR="009C0558" w:rsidRDefault="009C0558" w:rsidP="001A6AC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40BC3840" w14:textId="52CAD59E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Elaborates on the polymerisation reaction, including explaining why</w:t>
            </w:r>
          </w:p>
          <w:p w14:paraId="57CFAC85" w14:textId="121A78FA" w:rsid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ethene can form polyethene;</w:t>
            </w:r>
          </w:p>
          <w:p w14:paraId="79554224" w14:textId="5FAB3DD0" w:rsidR="009C0558" w:rsidRPr="009C0558" w:rsidRDefault="009C0558" w:rsidP="009C05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conditions identified and structure of polyethene given.</w:t>
            </w:r>
          </w:p>
        </w:tc>
      </w:tr>
    </w:tbl>
    <w:p w14:paraId="73BA5703" w14:textId="1A19AF41" w:rsidR="00C911E1" w:rsidRDefault="00C911E1" w:rsidP="000E2980">
      <w:pPr>
        <w:pStyle w:val="TextNormal"/>
        <w:widowControl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665238F" w14:textId="77777777" w:rsidR="009C0558" w:rsidRDefault="009C0558" w:rsidP="000E2980">
      <w:pPr>
        <w:pStyle w:val="TextNormal"/>
        <w:widowControl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8"/>
        <w:gridCol w:w="6591"/>
        <w:gridCol w:w="2694"/>
        <w:gridCol w:w="2551"/>
        <w:gridCol w:w="2835"/>
      </w:tblGrid>
      <w:tr w:rsidR="004D012E" w:rsidRPr="006744DA" w14:paraId="43A1F642" w14:textId="77777777" w:rsidTr="004D012E">
        <w:tc>
          <w:tcPr>
            <w:tcW w:w="638" w:type="dxa"/>
            <w:tcBorders>
              <w:bottom w:val="single" w:sz="4" w:space="0" w:color="auto"/>
            </w:tcBorders>
          </w:tcPr>
          <w:p w14:paraId="4EA9096C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45DB4D79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44DA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938019D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44DA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A291AB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44DA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BB185A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44DA">
              <w:rPr>
                <w:b/>
                <w:sz w:val="20"/>
                <w:szCs w:val="20"/>
              </w:rPr>
              <w:t>Excellence</w:t>
            </w:r>
          </w:p>
        </w:tc>
      </w:tr>
      <w:tr w:rsidR="004D012E" w:rsidRPr="006744DA" w14:paraId="24E3C7B3" w14:textId="77777777" w:rsidTr="004D012E">
        <w:trPr>
          <w:trHeight w:val="109"/>
        </w:trPr>
        <w:tc>
          <w:tcPr>
            <w:tcW w:w="638" w:type="dxa"/>
            <w:tcBorders>
              <w:bottom w:val="single" w:sz="4" w:space="0" w:color="auto"/>
            </w:tcBorders>
          </w:tcPr>
          <w:p w14:paraId="37711958" w14:textId="77777777" w:rsidR="00C911E1" w:rsidRPr="006744DA" w:rsidRDefault="00C911E1" w:rsidP="006F2F65">
            <w:pPr>
              <w:jc w:val="center"/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 xml:space="preserve">(a) </w:t>
            </w:r>
          </w:p>
          <w:p w14:paraId="08E616DE" w14:textId="77777777" w:rsidR="00C911E1" w:rsidRPr="006744DA" w:rsidRDefault="00C911E1" w:rsidP="006F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14:paraId="7E080A93" w14:textId="77777777" w:rsidR="00C911E1" w:rsidRDefault="00C911E1" w:rsidP="00C911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Propene contains a carbon to car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bon double bond whereas propane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only contains carbon to carbon single bonds.</w:t>
            </w:r>
          </w:p>
          <w:p w14:paraId="158AB7FE" w14:textId="77777777" w:rsidR="00C911E1" w:rsidRDefault="00C911E1" w:rsidP="00C911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Many small propene molecule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s are joined to form long-chain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molecules. The (covalent) double bond betwee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n each carbon atom in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the propene molecule is broken, and 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a single (covalent) bond formed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between these carbon at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oms and between carbon atoms of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neighbouring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molecules, forming a 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long carbon chain molecule (the p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olypropene molecule).</w:t>
            </w:r>
          </w:p>
          <w:p w14:paraId="05C1583B" w14:textId="77777777" w:rsidR="00C911E1" w:rsidRPr="004D012E" w:rsidRDefault="00C911E1" w:rsidP="004D01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(Suitable diagram may be used sho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wing the breaking of C=C double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bonds and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the formation of C–C single bonds in the chain.)</w:t>
            </w:r>
          </w:p>
          <w:p w14:paraId="65627173" w14:textId="77777777" w:rsidR="00C911E1" w:rsidRPr="006744DA" w:rsidRDefault="00C911E1" w:rsidP="006F2F6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A73474" w14:textId="77777777" w:rsidR="00C911E1" w:rsidRDefault="00C911E1" w:rsidP="00C911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lastRenderedPageBreak/>
              <w:t>•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States that the small propene molecules are joining to form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the long-chain polypropene</w:t>
            </w:r>
          </w:p>
          <w:p w14:paraId="0593FA4B" w14:textId="77777777" w:rsidR="00C911E1" w:rsidRDefault="00C911E1" w:rsidP="00C911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molecule.</w:t>
            </w:r>
          </w:p>
          <w:p w14:paraId="18F5D2E9" w14:textId="77777777" w:rsidR="00C911E1" w:rsidRPr="004D012E" w:rsidRDefault="00C911E1" w:rsidP="004D01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States that propene contains double bonds </w:t>
            </w:r>
            <w:proofErr w:type="spellStart"/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whereas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prop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ane</w:t>
            </w:r>
            <w:proofErr w:type="spellEnd"/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only has (carbon to c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arbon) single bonds.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A8E8F2" w14:textId="77777777" w:rsidR="00C911E1" w:rsidRPr="004D012E" w:rsidRDefault="00C911E1" w:rsidP="004D01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Explains how propene</w:t>
            </w:r>
            <w:r w:rsidR="004D012E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molecules are linked to form polypropene molecules via the breaking of double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bonds to form single bonds.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4FFD5D83" w14:textId="77777777" w:rsidR="004D012E" w:rsidRPr="004D012E" w:rsidRDefault="004D012E" w:rsidP="004D012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D012E">
              <w:rPr>
                <w:rFonts w:cs="Times New Roman"/>
                <w:sz w:val="20"/>
                <w:szCs w:val="20"/>
                <w:lang w:val="en-US"/>
              </w:rPr>
              <w:t xml:space="preserve">Explains the </w:t>
            </w:r>
            <w:proofErr w:type="spellStart"/>
            <w:r w:rsidRPr="004D012E">
              <w:rPr>
                <w:rFonts w:cs="Times New Roman"/>
                <w:sz w:val="20"/>
                <w:szCs w:val="20"/>
                <w:lang w:val="en-US"/>
              </w:rPr>
              <w:t>polymerisation</w:t>
            </w:r>
            <w:proofErr w:type="spellEnd"/>
          </w:p>
          <w:p w14:paraId="45F93D03" w14:textId="77777777" w:rsidR="004D012E" w:rsidRPr="004D012E" w:rsidRDefault="004D012E" w:rsidP="004D01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4D012E">
              <w:rPr>
                <w:rFonts w:cs="Times New Roman"/>
                <w:sz w:val="20"/>
                <w:szCs w:val="20"/>
                <w:lang w:val="en-US"/>
              </w:rPr>
              <w:t xml:space="preserve">reaction, linking to </w:t>
            </w:r>
            <w:r w:rsidRPr="004D012E">
              <w:rPr>
                <w:rFonts w:cs="Times New Roman"/>
                <w:b/>
                <w:bCs/>
                <w:sz w:val="20"/>
                <w:szCs w:val="20"/>
                <w:lang w:val="en-US"/>
              </w:rPr>
              <w:t>carbon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carbon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D012E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double bonds </w:t>
            </w:r>
            <w:r w:rsidRPr="004D012E">
              <w:rPr>
                <w:rFonts w:cs="Times New Roman"/>
                <w:sz w:val="20"/>
                <w:szCs w:val="20"/>
                <w:lang w:val="en-US"/>
              </w:rPr>
              <w:t>being</w:t>
            </w:r>
          </w:p>
          <w:p w14:paraId="05A66E71" w14:textId="77777777" w:rsidR="004D012E" w:rsidRPr="004D012E" w:rsidRDefault="004D012E" w:rsidP="004D01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4D012E">
              <w:rPr>
                <w:rFonts w:cs="Times New Roman"/>
                <w:sz w:val="20"/>
                <w:szCs w:val="20"/>
                <w:lang w:val="en-US"/>
              </w:rPr>
              <w:t xml:space="preserve">broken and 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carbon-carbon single </w:t>
            </w:r>
            <w:r w:rsidRPr="004D012E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bonds </w:t>
            </w:r>
            <w:r w:rsidRPr="004D012E">
              <w:rPr>
                <w:rFonts w:cs="Times New Roman"/>
                <w:sz w:val="20"/>
                <w:szCs w:val="20"/>
                <w:lang w:val="en-US"/>
              </w:rPr>
              <w:t>being formed.</w:t>
            </w:r>
          </w:p>
          <w:p w14:paraId="5CE78A10" w14:textId="77777777" w:rsidR="004D012E" w:rsidRDefault="004D012E" w:rsidP="004D012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D012E">
              <w:rPr>
                <w:rFonts w:cs="Times New Roman"/>
                <w:sz w:val="20"/>
                <w:szCs w:val="20"/>
                <w:lang w:val="en-US"/>
              </w:rPr>
              <w:t xml:space="preserve">AND </w:t>
            </w:r>
          </w:p>
          <w:p w14:paraId="39A87DAD" w14:textId="77777777" w:rsidR="004D012E" w:rsidRPr="004D012E" w:rsidRDefault="004D012E" w:rsidP="004D012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explains that propane </w:t>
            </w:r>
            <w:r w:rsidRPr="004D012E">
              <w:rPr>
                <w:rFonts w:cs="Times New Roman"/>
                <w:sz w:val="20"/>
                <w:szCs w:val="20"/>
                <w:lang w:val="en-US"/>
              </w:rPr>
              <w:t xml:space="preserve">cannot undergo </w:t>
            </w:r>
            <w:proofErr w:type="spellStart"/>
            <w:r w:rsidRPr="004D012E">
              <w:rPr>
                <w:rFonts w:cs="Times New Roman"/>
                <w:sz w:val="20"/>
                <w:szCs w:val="20"/>
                <w:lang w:val="en-US"/>
              </w:rPr>
              <w:t>polymerisation</w:t>
            </w:r>
            <w:proofErr w:type="spellEnd"/>
            <w:r w:rsidRPr="004D012E">
              <w:rPr>
                <w:rFonts w:cs="Times New Roman"/>
                <w:sz w:val="20"/>
                <w:szCs w:val="20"/>
                <w:lang w:val="en-US"/>
              </w:rPr>
              <w:t xml:space="preserve"> as</w:t>
            </w:r>
          </w:p>
          <w:p w14:paraId="0FEA24FA" w14:textId="77777777" w:rsidR="004D012E" w:rsidRPr="004D012E" w:rsidRDefault="004D012E" w:rsidP="004D012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4D012E">
              <w:rPr>
                <w:rFonts w:cs="Times New Roman"/>
                <w:sz w:val="20"/>
                <w:szCs w:val="20"/>
                <w:lang w:val="en-US"/>
              </w:rPr>
              <w:lastRenderedPageBreak/>
              <w:t>it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only contains carbon to carbon </w:t>
            </w:r>
            <w:r w:rsidRPr="004D012E">
              <w:rPr>
                <w:rFonts w:cs="Times New Roman"/>
                <w:sz w:val="20"/>
                <w:szCs w:val="20"/>
                <w:lang w:val="en-US"/>
              </w:rPr>
              <w:t>single bonds.</w:t>
            </w:r>
          </w:p>
          <w:p w14:paraId="2499371B" w14:textId="77777777" w:rsidR="00C911E1" w:rsidRPr="004D012E" w:rsidRDefault="004D012E" w:rsidP="004D012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(Annotated diagrams may be used t</w:t>
            </w:r>
            <w:r w:rsidRPr="004D012E">
              <w:rPr>
                <w:rFonts w:cs="Times New Roman"/>
                <w:sz w:val="20"/>
                <w:szCs w:val="20"/>
                <w:lang w:val="en-US"/>
              </w:rPr>
              <w:t>o illustrate an answer.)</w:t>
            </w:r>
          </w:p>
        </w:tc>
      </w:tr>
    </w:tbl>
    <w:p w14:paraId="5170DD0B" w14:textId="77777777" w:rsidR="00C911E1" w:rsidRDefault="00C911E1" w:rsidP="000E2980">
      <w:pPr>
        <w:pStyle w:val="TextNormal"/>
        <w:widowControl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8"/>
        <w:gridCol w:w="5741"/>
        <w:gridCol w:w="2977"/>
        <w:gridCol w:w="4269"/>
        <w:gridCol w:w="1684"/>
      </w:tblGrid>
      <w:tr w:rsidR="00C911E1" w:rsidRPr="006744DA" w14:paraId="7BDD35D4" w14:textId="77777777" w:rsidTr="009C0558">
        <w:tc>
          <w:tcPr>
            <w:tcW w:w="638" w:type="dxa"/>
            <w:tcBorders>
              <w:bottom w:val="single" w:sz="4" w:space="0" w:color="auto"/>
            </w:tcBorders>
          </w:tcPr>
          <w:p w14:paraId="71DCBF9E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14:paraId="3CAFFB52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44DA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495A6C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44DA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071EAEB7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44DA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3F214EEA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44DA">
              <w:rPr>
                <w:b/>
                <w:sz w:val="20"/>
                <w:szCs w:val="20"/>
              </w:rPr>
              <w:t>Excellence</w:t>
            </w:r>
          </w:p>
        </w:tc>
      </w:tr>
      <w:tr w:rsidR="00C911E1" w:rsidRPr="006744DA" w14:paraId="2CA044CA" w14:textId="77777777" w:rsidTr="009C0558">
        <w:trPr>
          <w:trHeight w:val="109"/>
        </w:trPr>
        <w:tc>
          <w:tcPr>
            <w:tcW w:w="638" w:type="dxa"/>
            <w:tcBorders>
              <w:bottom w:val="nil"/>
            </w:tcBorders>
          </w:tcPr>
          <w:p w14:paraId="70670983" w14:textId="77777777" w:rsidR="00C911E1" w:rsidRPr="006744DA" w:rsidRDefault="00C911E1" w:rsidP="006F2F65">
            <w:pPr>
              <w:jc w:val="center"/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 xml:space="preserve">(a) </w:t>
            </w:r>
          </w:p>
          <w:p w14:paraId="3BE4DE67" w14:textId="77777777" w:rsidR="00C911E1" w:rsidRPr="006744DA" w:rsidRDefault="00C911E1" w:rsidP="006F2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bottom w:val="nil"/>
            </w:tcBorders>
          </w:tcPr>
          <w:p w14:paraId="5634D9FA" w14:textId="77777777" w:rsidR="00C911E1" w:rsidRPr="006744DA" w:rsidRDefault="00C911E1" w:rsidP="00C911E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 xml:space="preserve">     </w:t>
            </w:r>
            <w:r w:rsidRPr="00C75959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FD4EAAC" wp14:editId="063BAF97">
                  <wp:extent cx="2295525" cy="857250"/>
                  <wp:effectExtent l="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</w:tcPr>
          <w:p w14:paraId="449B2D61" w14:textId="77777777" w:rsidR="00C911E1" w:rsidRPr="00D1313C" w:rsidRDefault="00C911E1" w:rsidP="00C911E1">
            <w:pPr>
              <w:pStyle w:val="textbullet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0"/>
            </w:pPr>
            <w:r w:rsidRPr="00D1313C">
              <w:t>BOTH structures correct.</w:t>
            </w:r>
          </w:p>
        </w:tc>
        <w:tc>
          <w:tcPr>
            <w:tcW w:w="4269" w:type="dxa"/>
            <w:tcBorders>
              <w:bottom w:val="nil"/>
            </w:tcBorders>
          </w:tcPr>
          <w:p w14:paraId="1028A8C0" w14:textId="77777777" w:rsidR="00C911E1" w:rsidRPr="006744DA" w:rsidRDefault="00C911E1" w:rsidP="006F2F65">
            <w:pPr>
              <w:pStyle w:val="TextBulleted"/>
              <w:tabs>
                <w:tab w:val="clear" w:pos="227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4" w:type="dxa"/>
            <w:tcBorders>
              <w:bottom w:val="nil"/>
            </w:tcBorders>
            <w:shd w:val="clear" w:color="auto" w:fill="FFFFFF"/>
          </w:tcPr>
          <w:p w14:paraId="02DE7E4F" w14:textId="77777777" w:rsidR="00C911E1" w:rsidRPr="006744DA" w:rsidRDefault="00C911E1" w:rsidP="006F2F65">
            <w:pPr>
              <w:pStyle w:val="MediumGrid1-Accent21"/>
              <w:rPr>
                <w:szCs w:val="20"/>
              </w:rPr>
            </w:pPr>
          </w:p>
        </w:tc>
      </w:tr>
      <w:tr w:rsidR="00C911E1" w:rsidRPr="006744DA" w14:paraId="3AB63ED3" w14:textId="77777777" w:rsidTr="009C0558">
        <w:trPr>
          <w:trHeight w:val="109"/>
        </w:trPr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14:paraId="1B7BB3AF" w14:textId="77777777" w:rsidR="00C911E1" w:rsidRPr="006737E2" w:rsidRDefault="00C911E1" w:rsidP="006F2F65">
            <w:pPr>
              <w:jc w:val="center"/>
              <w:rPr>
                <w:sz w:val="20"/>
                <w:szCs w:val="20"/>
              </w:rPr>
            </w:pPr>
            <w:r w:rsidRPr="006737E2">
              <w:rPr>
                <w:sz w:val="20"/>
                <w:szCs w:val="20"/>
              </w:rPr>
              <w:t>(b)(</w:t>
            </w:r>
            <w:proofErr w:type="spellStart"/>
            <w:r w:rsidRPr="006737E2">
              <w:rPr>
                <w:sz w:val="20"/>
                <w:szCs w:val="20"/>
              </w:rPr>
              <w:t>i</w:t>
            </w:r>
            <w:proofErr w:type="spellEnd"/>
            <w:r w:rsidRPr="006737E2">
              <w:rPr>
                <w:sz w:val="20"/>
                <w:szCs w:val="20"/>
              </w:rPr>
              <w:t>)</w:t>
            </w:r>
          </w:p>
          <w:p w14:paraId="73A8F0D3" w14:textId="77777777" w:rsidR="00C911E1" w:rsidRPr="006737E2" w:rsidRDefault="00C911E1" w:rsidP="006F2F65">
            <w:pPr>
              <w:jc w:val="center"/>
              <w:rPr>
                <w:sz w:val="20"/>
                <w:szCs w:val="20"/>
              </w:rPr>
            </w:pPr>
          </w:p>
          <w:p w14:paraId="332BCDF5" w14:textId="77777777" w:rsidR="00C911E1" w:rsidRDefault="00C911E1" w:rsidP="00C911E1">
            <w:pPr>
              <w:rPr>
                <w:sz w:val="20"/>
                <w:szCs w:val="20"/>
              </w:rPr>
            </w:pPr>
          </w:p>
          <w:p w14:paraId="3288FADC" w14:textId="77777777" w:rsidR="00C911E1" w:rsidRDefault="00C911E1" w:rsidP="00C911E1">
            <w:pPr>
              <w:rPr>
                <w:sz w:val="20"/>
                <w:szCs w:val="20"/>
              </w:rPr>
            </w:pPr>
          </w:p>
          <w:p w14:paraId="4C0C8F01" w14:textId="77777777" w:rsidR="00C911E1" w:rsidRPr="006744DA" w:rsidRDefault="00C911E1" w:rsidP="006F2F65">
            <w:pPr>
              <w:jc w:val="center"/>
              <w:rPr>
                <w:b/>
                <w:sz w:val="20"/>
                <w:szCs w:val="20"/>
              </w:rPr>
            </w:pPr>
            <w:r w:rsidRPr="006737E2">
              <w:rPr>
                <w:sz w:val="20"/>
                <w:szCs w:val="20"/>
              </w:rPr>
              <w:t>(ii)</w:t>
            </w:r>
          </w:p>
        </w:tc>
        <w:tc>
          <w:tcPr>
            <w:tcW w:w="5741" w:type="dxa"/>
            <w:tcBorders>
              <w:top w:val="nil"/>
              <w:bottom w:val="single" w:sz="4" w:space="0" w:color="auto"/>
            </w:tcBorders>
          </w:tcPr>
          <w:p w14:paraId="18D70556" w14:textId="77777777" w:rsidR="00C911E1" w:rsidRPr="006744DA" w:rsidRDefault="00C911E1" w:rsidP="006F2F6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 xml:space="preserve">Type of bonding found in propane </w:t>
            </w:r>
            <w:r>
              <w:rPr>
                <w:sz w:val="20"/>
                <w:szCs w:val="20"/>
              </w:rPr>
              <w:t>is</w:t>
            </w:r>
            <w:r w:rsidRPr="006744DA">
              <w:rPr>
                <w:sz w:val="20"/>
                <w:szCs w:val="20"/>
              </w:rPr>
              <w:t xml:space="preserve"> covalent bonding.</w:t>
            </w:r>
          </w:p>
          <w:p w14:paraId="0BF48445" w14:textId="77777777" w:rsidR="00C911E1" w:rsidRDefault="00C911E1" w:rsidP="006F2F65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This is because it is made up of the non-metal atoms C and H</w:t>
            </w:r>
            <w:r>
              <w:rPr>
                <w:sz w:val="20"/>
                <w:szCs w:val="20"/>
              </w:rPr>
              <w:t>,</w:t>
            </w:r>
            <w:r w:rsidRPr="006744DA">
              <w:rPr>
                <w:sz w:val="20"/>
                <w:szCs w:val="20"/>
              </w:rPr>
              <w:t xml:space="preserve"> which share electrons. Non-metal atoms share their valence electrons to gain full outer shells, resulting in stable bonds.</w:t>
            </w:r>
          </w:p>
          <w:p w14:paraId="3E82FE3E" w14:textId="77777777" w:rsidR="00C911E1" w:rsidRDefault="00C911E1" w:rsidP="006F2F65">
            <w:pPr>
              <w:rPr>
                <w:sz w:val="20"/>
                <w:szCs w:val="20"/>
              </w:rPr>
            </w:pPr>
          </w:p>
          <w:p w14:paraId="42606CAF" w14:textId="77777777" w:rsidR="00C911E1" w:rsidRPr="006744DA" w:rsidRDefault="00C911E1" w:rsidP="006F2F65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Propene has a carbon to carbon double bond, while propane has</w:t>
            </w:r>
            <w:r>
              <w:rPr>
                <w:sz w:val="20"/>
                <w:szCs w:val="20"/>
              </w:rPr>
              <w:t xml:space="preserve"> carbon to carbon single bonds</w:t>
            </w:r>
            <w:r w:rsidRPr="006744D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Thus propene contains two less hydrogen</w:t>
            </w:r>
            <w:r w:rsidRPr="006744DA">
              <w:rPr>
                <w:sz w:val="20"/>
                <w:szCs w:val="20"/>
              </w:rPr>
              <w:t xml:space="preserve"> atoms </w:t>
            </w:r>
            <w:r>
              <w:rPr>
                <w:sz w:val="20"/>
                <w:szCs w:val="20"/>
              </w:rPr>
              <w:t>than</w:t>
            </w:r>
            <w:r w:rsidRPr="006744DA">
              <w:rPr>
                <w:sz w:val="20"/>
                <w:szCs w:val="20"/>
              </w:rPr>
              <w:t xml:space="preserve"> propane.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08365F74" w14:textId="77777777" w:rsidR="00C911E1" w:rsidRDefault="00C911E1" w:rsidP="00C911E1">
            <w:pPr>
              <w:pStyle w:val="textbullet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0"/>
            </w:pPr>
            <w:r w:rsidRPr="006744DA">
              <w:t>Covalent.</w:t>
            </w:r>
          </w:p>
          <w:p w14:paraId="28F88B81" w14:textId="77777777" w:rsidR="00C911E1" w:rsidRDefault="00C911E1" w:rsidP="006F2F65">
            <w:pPr>
              <w:pStyle w:val="TextBulleted"/>
              <w:tabs>
                <w:tab w:val="clear" w:pos="227"/>
                <w:tab w:val="clear" w:pos="720"/>
              </w:tabs>
              <w:spacing w:before="0" w:after="0"/>
              <w:rPr>
                <w:rFonts w:ascii="Times New Roman" w:hAnsi="Times New Roman" w:cs="Times New Roman"/>
                <w:szCs w:val="20"/>
              </w:rPr>
            </w:pPr>
          </w:p>
          <w:p w14:paraId="620CADB3" w14:textId="77777777" w:rsidR="00C911E1" w:rsidRDefault="00C911E1" w:rsidP="006F2F65">
            <w:pPr>
              <w:pStyle w:val="TextBulleted"/>
              <w:tabs>
                <w:tab w:val="clear" w:pos="227"/>
                <w:tab w:val="clear" w:pos="720"/>
              </w:tabs>
              <w:spacing w:before="0"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  <w:p w14:paraId="1B70A411" w14:textId="77777777" w:rsidR="00C911E1" w:rsidRDefault="00C911E1" w:rsidP="006F2F65">
            <w:pPr>
              <w:pStyle w:val="TextBulleted"/>
              <w:tabs>
                <w:tab w:val="clear" w:pos="227"/>
                <w:tab w:val="clear" w:pos="720"/>
              </w:tabs>
              <w:spacing w:before="0" w:after="0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  <w:p w14:paraId="4B52D334" w14:textId="77777777" w:rsidR="00C911E1" w:rsidRPr="006744DA" w:rsidRDefault="00C911E1" w:rsidP="00C911E1">
            <w:pPr>
              <w:pStyle w:val="textbullet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0"/>
            </w:pPr>
            <w:r w:rsidRPr="006744DA">
              <w:t>Describes the bonding in propene</w:t>
            </w:r>
            <w:r>
              <w:t xml:space="preserve"> (double bond)</w:t>
            </w:r>
            <w:r w:rsidRPr="006744DA">
              <w:t xml:space="preserve"> </w:t>
            </w:r>
            <w:r>
              <w:t xml:space="preserve">and </w:t>
            </w:r>
            <w:r w:rsidRPr="006744DA">
              <w:t>propane</w:t>
            </w:r>
            <w:r>
              <w:t xml:space="preserve"> (single bonds). </w:t>
            </w:r>
          </w:p>
        </w:tc>
        <w:tc>
          <w:tcPr>
            <w:tcW w:w="4269" w:type="dxa"/>
            <w:tcBorders>
              <w:top w:val="nil"/>
              <w:bottom w:val="single" w:sz="4" w:space="0" w:color="auto"/>
            </w:tcBorders>
          </w:tcPr>
          <w:p w14:paraId="437D401E" w14:textId="77777777" w:rsidR="00C911E1" w:rsidRPr="00BE2B2E" w:rsidRDefault="00C911E1" w:rsidP="00C911E1">
            <w:pPr>
              <w:pStyle w:val="textbullet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0" w:after="240"/>
            </w:pPr>
            <w:r w:rsidRPr="006744DA">
              <w:t>Explains that the non-metal atoms</w:t>
            </w:r>
            <w:r>
              <w:t xml:space="preserve"> /</w:t>
            </w:r>
            <w:r w:rsidRPr="006744DA">
              <w:t xml:space="preserve"> C and H</w:t>
            </w:r>
            <w:r>
              <w:t>,</w:t>
            </w:r>
            <w:r w:rsidRPr="006744DA">
              <w:t xml:space="preserve"> share electrons</w:t>
            </w:r>
            <w:r>
              <w:t xml:space="preserve"> to gain a full outer shell / become stable</w:t>
            </w:r>
            <w:r w:rsidRPr="006744DA">
              <w:t>.</w:t>
            </w:r>
          </w:p>
          <w:p w14:paraId="37118AA7" w14:textId="77777777" w:rsidR="00C911E1" w:rsidRPr="006744DA" w:rsidRDefault="00C911E1" w:rsidP="00C911E1">
            <w:pPr>
              <w:pStyle w:val="textbullet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before="0"/>
            </w:pPr>
            <w:r w:rsidRPr="006744DA">
              <w:t xml:space="preserve">Links </w:t>
            </w:r>
            <w:r>
              <w:t xml:space="preserve">the C to C </w:t>
            </w:r>
            <w:r w:rsidRPr="006744DA">
              <w:t>double bond in propene to fewer hydrogen atoms</w:t>
            </w:r>
            <w:r>
              <w:t xml:space="preserve"> / unsaturation and C to C single bond in propane to more H atoms / saturation.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700F4A5" w14:textId="77777777" w:rsidR="00C911E1" w:rsidRPr="006744DA" w:rsidRDefault="00C911E1" w:rsidP="006F2F65">
            <w:pPr>
              <w:pStyle w:val="TextBulleted"/>
              <w:tabs>
                <w:tab w:val="clear" w:pos="227"/>
              </w:tabs>
              <w:ind w:left="75"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C94F92B" w14:textId="77777777" w:rsidR="0004589A" w:rsidRDefault="0004589A"/>
    <w:p w14:paraId="02C6B662" w14:textId="6F3FF029" w:rsidR="00336DD6" w:rsidRDefault="00336DD6" w:rsidP="000E2980">
      <w:pPr>
        <w:pStyle w:val="TextNormal"/>
        <w:widowControl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0E9F6A3" w14:textId="77777777" w:rsidR="009C0558" w:rsidRDefault="009C0558" w:rsidP="000E2980">
      <w:pPr>
        <w:pStyle w:val="TextNormal"/>
        <w:widowControl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1C4F7A56" w14:textId="77777777" w:rsidR="00336DD6" w:rsidRDefault="00336DD6" w:rsidP="000E2980">
      <w:pPr>
        <w:pStyle w:val="TextNormal"/>
        <w:widowControl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3014F995" w14:textId="77777777" w:rsidR="00336DD6" w:rsidRDefault="00336DD6" w:rsidP="000E2980">
      <w:pPr>
        <w:pStyle w:val="TextNormal"/>
        <w:widowControl w:val="0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1399FC11" w14:textId="77777777" w:rsidR="0074507E" w:rsidRDefault="0074507E" w:rsidP="0074507E">
      <w:pPr>
        <w:rPr>
          <w:lang w:val="en-US"/>
        </w:rPr>
      </w:pPr>
    </w:p>
    <w:p w14:paraId="3656C8C6" w14:textId="77777777" w:rsidR="004331F7" w:rsidRDefault="004331F7" w:rsidP="0074507E">
      <w:pPr>
        <w:rPr>
          <w:lang w:val="en-US"/>
        </w:rPr>
      </w:pPr>
    </w:p>
    <w:p w14:paraId="3AB8CC2C" w14:textId="77777777" w:rsidR="004331F7" w:rsidRDefault="004331F7" w:rsidP="0074507E">
      <w:pPr>
        <w:rPr>
          <w:lang w:val="en-US"/>
        </w:rPr>
      </w:pPr>
    </w:p>
    <w:p w14:paraId="12D05CA7" w14:textId="77777777" w:rsidR="004331F7" w:rsidRDefault="004331F7" w:rsidP="0074507E">
      <w:pPr>
        <w:rPr>
          <w:lang w:val="en-US"/>
        </w:rPr>
      </w:pPr>
    </w:p>
    <w:p w14:paraId="518D8C97" w14:textId="77777777" w:rsidR="004331F7" w:rsidRDefault="004331F7" w:rsidP="0074507E">
      <w:pPr>
        <w:rPr>
          <w:lang w:val="en-US"/>
        </w:rPr>
      </w:pPr>
    </w:p>
    <w:p w14:paraId="3B4ED22D" w14:textId="77777777" w:rsidR="004331F7" w:rsidRDefault="004331F7" w:rsidP="0074507E">
      <w:pPr>
        <w:rPr>
          <w:lang w:val="en-US"/>
        </w:rPr>
      </w:pPr>
    </w:p>
    <w:p w14:paraId="49811F2E" w14:textId="77777777" w:rsidR="004331F7" w:rsidRDefault="004331F7" w:rsidP="0074507E">
      <w:pPr>
        <w:rPr>
          <w:lang w:val="en-US"/>
        </w:rPr>
      </w:pPr>
    </w:p>
    <w:p w14:paraId="0917234C" w14:textId="77777777" w:rsidR="004331F7" w:rsidRDefault="004331F7" w:rsidP="0074507E">
      <w:pPr>
        <w:rPr>
          <w:lang w:val="en-US"/>
        </w:rPr>
      </w:pPr>
    </w:p>
    <w:p w14:paraId="5BD16CF0" w14:textId="77777777" w:rsidR="004331F7" w:rsidRDefault="004331F7" w:rsidP="0074507E">
      <w:pPr>
        <w:rPr>
          <w:lang w:val="en-US"/>
        </w:rPr>
      </w:pPr>
    </w:p>
    <w:p w14:paraId="7E097E81" w14:textId="77777777" w:rsidR="004331F7" w:rsidRDefault="004331F7" w:rsidP="0074507E">
      <w:pPr>
        <w:rPr>
          <w:lang w:val="en-US"/>
        </w:rPr>
      </w:pPr>
    </w:p>
    <w:p w14:paraId="1567DC37" w14:textId="77777777" w:rsidR="0074507E" w:rsidRPr="0074507E" w:rsidRDefault="0074507E" w:rsidP="0074507E">
      <w:pPr>
        <w:rPr>
          <w:lang w:val="en-US"/>
        </w:rPr>
      </w:pPr>
    </w:p>
    <w:p w14:paraId="4C77DAC2" w14:textId="5BD0AB13" w:rsidR="00B231F4" w:rsidRDefault="0074507E" w:rsidP="00AD7AC8">
      <w:pPr>
        <w:pStyle w:val="CM12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r w:rsidR="00B231F4" w:rsidRPr="00AD7AC8">
        <w:rPr>
          <w:rFonts w:ascii="Times New Roman" w:hAnsi="Times New Roman"/>
          <w:sz w:val="20"/>
          <w:szCs w:val="20"/>
        </w:rPr>
        <w:t xml:space="preserve"> </w:t>
      </w:r>
      <w:hyperlink r:id="rId14" w:history="1">
        <w:r w:rsidRPr="0021517D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2D1027D5" w14:textId="77777777" w:rsidR="009A02FD" w:rsidRPr="00AD7AC8" w:rsidRDefault="00B231F4" w:rsidP="00AD7AC8">
      <w:pPr>
        <w:jc w:val="right"/>
        <w:rPr>
          <w:rFonts w:cs="Times New Roman"/>
          <w:sz w:val="20"/>
          <w:szCs w:val="20"/>
        </w:rPr>
      </w:pPr>
      <w:r w:rsidRPr="00AD7AC8">
        <w:rPr>
          <w:rFonts w:cs="Times New Roman"/>
          <w:sz w:val="20"/>
          <w:szCs w:val="20"/>
        </w:rPr>
        <w:t>NCEA questions and answers reproduced with permission from NZQA</w:t>
      </w:r>
    </w:p>
    <w:sectPr w:rsidR="009A02FD" w:rsidRPr="00AD7AC8" w:rsidSect="00C911E1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B80"/>
    <w:multiLevelType w:val="hybridMultilevel"/>
    <w:tmpl w:val="C394A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85"/>
    <w:multiLevelType w:val="hybridMultilevel"/>
    <w:tmpl w:val="BBBA4692"/>
    <w:lvl w:ilvl="0" w:tplc="AB2ADD6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5C69"/>
    <w:multiLevelType w:val="hybridMultilevel"/>
    <w:tmpl w:val="B48013B8"/>
    <w:lvl w:ilvl="0" w:tplc="D8525884">
      <w:start w:val="1"/>
      <w:numFmt w:val="bullet"/>
      <w:pStyle w:val="BULLETED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932"/>
    <w:multiLevelType w:val="hybridMultilevel"/>
    <w:tmpl w:val="0BE81BBC"/>
    <w:lvl w:ilvl="0" w:tplc="B77A0B0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F9C"/>
    <w:multiLevelType w:val="hybridMultilevel"/>
    <w:tmpl w:val="628C0B32"/>
    <w:lvl w:ilvl="0" w:tplc="B1045A96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0B99"/>
    <w:multiLevelType w:val="multilevel"/>
    <w:tmpl w:val="186C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070664"/>
    <w:multiLevelType w:val="hybridMultilevel"/>
    <w:tmpl w:val="79ECDF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7010986">
    <w:abstractNumId w:val="4"/>
  </w:num>
  <w:num w:numId="2" w16cid:durableId="141503305">
    <w:abstractNumId w:val="1"/>
  </w:num>
  <w:num w:numId="3" w16cid:durableId="1380546397">
    <w:abstractNumId w:val="0"/>
  </w:num>
  <w:num w:numId="4" w16cid:durableId="1783840737">
    <w:abstractNumId w:val="5"/>
  </w:num>
  <w:num w:numId="5" w16cid:durableId="864750543">
    <w:abstractNumId w:val="2"/>
  </w:num>
  <w:num w:numId="6" w16cid:durableId="518545165">
    <w:abstractNumId w:val="6"/>
  </w:num>
  <w:num w:numId="7" w16cid:durableId="1827284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2FD"/>
    <w:rsid w:val="00042C1D"/>
    <w:rsid w:val="0004589A"/>
    <w:rsid w:val="000B72A4"/>
    <w:rsid w:val="000E2980"/>
    <w:rsid w:val="00203482"/>
    <w:rsid w:val="002852F4"/>
    <w:rsid w:val="00336DD6"/>
    <w:rsid w:val="004331F7"/>
    <w:rsid w:val="004D012E"/>
    <w:rsid w:val="004E7DD7"/>
    <w:rsid w:val="0058188F"/>
    <w:rsid w:val="005A7A07"/>
    <w:rsid w:val="005E06F8"/>
    <w:rsid w:val="00600E50"/>
    <w:rsid w:val="006779B2"/>
    <w:rsid w:val="00707EE2"/>
    <w:rsid w:val="0074507E"/>
    <w:rsid w:val="007A2DDF"/>
    <w:rsid w:val="007E2AB4"/>
    <w:rsid w:val="00851C41"/>
    <w:rsid w:val="009A02FD"/>
    <w:rsid w:val="009C0558"/>
    <w:rsid w:val="009C5EF2"/>
    <w:rsid w:val="00AD7AC8"/>
    <w:rsid w:val="00B231F4"/>
    <w:rsid w:val="00C0606E"/>
    <w:rsid w:val="00C911E1"/>
    <w:rsid w:val="00F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A948"/>
  <w15:docId w15:val="{BDB20682-BA6D-485F-B60B-31F12D27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*Text Normal"/>
    <w:link w:val="TextNormalChar"/>
    <w:rsid w:val="009A02FD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lang w:val="en-GB" w:eastAsia="en-NZ"/>
    </w:rPr>
  </w:style>
  <w:style w:type="character" w:customStyle="1" w:styleId="TextNormalChar">
    <w:name w:val="*Text Normal Char"/>
    <w:basedOn w:val="DefaultParagraphFont"/>
    <w:link w:val="TextNormal"/>
    <w:locked/>
    <w:rsid w:val="009A02FD"/>
    <w:rPr>
      <w:rFonts w:ascii="Arial" w:eastAsia="Times New Roman" w:hAnsi="Arial" w:cs="Arial"/>
      <w:bCs/>
      <w:sz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1F4"/>
    <w:rPr>
      <w:color w:val="0000FF" w:themeColor="hyperlink"/>
      <w:u w:val="single"/>
    </w:rPr>
  </w:style>
  <w:style w:type="paragraph" w:customStyle="1" w:styleId="CM12">
    <w:name w:val="CM12"/>
    <w:basedOn w:val="Normal"/>
    <w:next w:val="Normal"/>
    <w:rsid w:val="00B231F4"/>
    <w:pPr>
      <w:widowControl w:val="0"/>
      <w:autoSpaceDE w:val="0"/>
      <w:autoSpaceDN w:val="0"/>
      <w:adjustRightInd w:val="0"/>
      <w:spacing w:after="273"/>
    </w:pPr>
    <w:rPr>
      <w:rFonts w:ascii="Arial" w:eastAsia="Times New Roman" w:hAnsi="Arial" w:cs="Times New Roman"/>
      <w:szCs w:val="24"/>
      <w:lang w:val="en-US"/>
    </w:rPr>
  </w:style>
  <w:style w:type="paragraph" w:customStyle="1" w:styleId="textbullet">
    <w:name w:val="text bullet"/>
    <w:basedOn w:val="Normal"/>
    <w:qFormat/>
    <w:rsid w:val="000E2980"/>
    <w:pPr>
      <w:numPr>
        <w:numId w:val="1"/>
      </w:numPr>
      <w:tabs>
        <w:tab w:val="num" w:pos="720"/>
      </w:tabs>
      <w:autoSpaceDE w:val="0"/>
      <w:autoSpaceDN w:val="0"/>
      <w:spacing w:before="60"/>
    </w:pPr>
    <w:rPr>
      <w:rFonts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C0606E"/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911E1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paragraph" w:customStyle="1" w:styleId="TextBulleted">
    <w:name w:val="*Text Bulleted"/>
    <w:basedOn w:val="Normal"/>
    <w:rsid w:val="00C911E1"/>
    <w:pPr>
      <w:tabs>
        <w:tab w:val="num" w:pos="227"/>
        <w:tab w:val="num" w:pos="720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customStyle="1" w:styleId="MediumGrid1-Accent21">
    <w:name w:val="Medium Grid 1 - Accent 21"/>
    <w:basedOn w:val="Normal"/>
    <w:uiPriority w:val="34"/>
    <w:qFormat/>
    <w:rsid w:val="00C911E1"/>
    <w:pPr>
      <w:ind w:left="720"/>
      <w:contextualSpacing/>
    </w:pPr>
    <w:rPr>
      <w:rFonts w:eastAsia="Times New Roman" w:cs="Times New Roman"/>
      <w:szCs w:val="24"/>
      <w:lang w:val="en-GB" w:eastAsia="en-GB"/>
    </w:rPr>
  </w:style>
  <w:style w:type="paragraph" w:customStyle="1" w:styleId="BULLETED">
    <w:name w:val="BULLETED"/>
    <w:basedOn w:val="Normal"/>
    <w:rsid w:val="00336DD6"/>
    <w:pPr>
      <w:numPr>
        <w:numId w:val="5"/>
      </w:numPr>
      <w:spacing w:after="200" w:line="276" w:lineRule="auto"/>
    </w:pPr>
    <w:rPr>
      <w:rFonts w:ascii="Calibri" w:eastAsia="Calibri" w:hAnsi="Calibri" w:cs="Times New Roman"/>
      <w:sz w:val="22"/>
    </w:rPr>
  </w:style>
  <w:style w:type="paragraph" w:customStyle="1" w:styleId="bullettext">
    <w:name w:val="bullet text"/>
    <w:basedOn w:val="BULLETED"/>
    <w:qFormat/>
    <w:rsid w:val="00336DD6"/>
    <w:pPr>
      <w:tabs>
        <w:tab w:val="clear" w:pos="360"/>
        <w:tab w:val="num" w:pos="184"/>
      </w:tabs>
      <w:spacing w:line="240" w:lineRule="auto"/>
      <w:ind w:left="184" w:hanging="184"/>
    </w:pPr>
    <w:rPr>
      <w:rFonts w:ascii="Times New Roman" w:hAnsi="Times New Roman"/>
      <w:sz w:val="20"/>
      <w:szCs w:val="20"/>
    </w:rPr>
  </w:style>
  <w:style w:type="paragraph" w:customStyle="1" w:styleId="HeadingTable">
    <w:name w:val="*Heading Table"/>
    <w:basedOn w:val="Normal"/>
    <w:rsid w:val="0074507E"/>
    <w:pPr>
      <w:autoSpaceDE w:val="0"/>
      <w:autoSpaceDN w:val="0"/>
      <w:spacing w:before="60" w:after="60"/>
      <w:jc w:val="center"/>
    </w:pPr>
    <w:rPr>
      <w:rFonts w:ascii="Arial" w:eastAsia="Times New Roman" w:hAnsi="Arial" w:cs="Times New Roman"/>
      <w:b/>
      <w:sz w:val="20"/>
      <w:szCs w:val="24"/>
      <w:lang w:val="en-AU"/>
    </w:rPr>
  </w:style>
  <w:style w:type="paragraph" w:customStyle="1" w:styleId="TextCentred">
    <w:name w:val="*Text Centred"/>
    <w:rsid w:val="0074507E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C055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Pa19">
    <w:name w:val="Pa19"/>
    <w:basedOn w:val="Default"/>
    <w:next w:val="Default"/>
    <w:uiPriority w:val="99"/>
    <w:rsid w:val="009C0558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9C0558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9C0558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2014-06-16T06:06:00Z</dcterms:created>
  <dcterms:modified xsi:type="dcterms:W3CDTF">2023-05-14T23:26:00Z</dcterms:modified>
</cp:coreProperties>
</file>